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85" w:rsidRDefault="008B4285" w:rsidP="0058743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607CB" w:rsidRPr="005A7133" w:rsidRDefault="008607CB" w:rsidP="0058743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  <w:r w:rsidR="0058743B">
        <w:rPr>
          <w:rFonts w:ascii="Times New Roman" w:hAnsi="Times New Roman"/>
          <w:b/>
          <w:sz w:val="28"/>
          <w:szCs w:val="28"/>
          <w:lang w:eastAsia="ru-RU"/>
        </w:rPr>
        <w:t xml:space="preserve"> ПЕРЕКОПСКОГО СЕЛЬСКОГО </w:t>
      </w:r>
      <w:r w:rsidRPr="005A7133">
        <w:rPr>
          <w:rFonts w:ascii="Times New Roman" w:hAnsi="Times New Roman"/>
          <w:b/>
          <w:sz w:val="28"/>
          <w:szCs w:val="28"/>
          <w:lang w:eastAsia="ru-RU"/>
        </w:rPr>
        <w:t>ПОСЕЛЕНИЯ</w:t>
      </w:r>
    </w:p>
    <w:p w:rsidR="008607CB" w:rsidRPr="005A7133" w:rsidRDefault="0058743B" w:rsidP="0058743B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КЛЕТСКОГО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58743B" w:rsidRDefault="008607CB" w:rsidP="0058743B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8607CB" w:rsidRPr="0058743B" w:rsidRDefault="000677BF" w:rsidP="0058743B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EBE1F45" wp14:editId="3EC27FD2">
                <wp:simplePos x="0" y="0"/>
                <wp:positionH relativeFrom="margin">
                  <wp:align>right</wp:align>
                </wp:positionH>
                <wp:positionV relativeFrom="paragraph">
                  <wp:posOffset>197399</wp:posOffset>
                </wp:positionV>
                <wp:extent cx="5650787" cy="20549"/>
                <wp:effectExtent l="0" t="19050" r="45720" b="5588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0787" cy="20549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83F2F" id="Прямая соединительная линия 1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393.75pt,15.55pt" to="838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" strokeweight="4.5pt">
                <v:stroke linestyle="thinThick"/>
                <w10:wrap anchorx="margin"/>
              </v:line>
            </w:pict>
          </mc:Fallback>
        </mc:AlternateContent>
      </w:r>
    </w:p>
    <w:p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8607CB" w:rsidRPr="00347727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34772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8743B" w:rsidRPr="00347727">
        <w:rPr>
          <w:rFonts w:ascii="Times New Roman" w:hAnsi="Times New Roman" w:cs="Times New Roman"/>
          <w:bCs/>
          <w:sz w:val="24"/>
          <w:szCs w:val="24"/>
        </w:rPr>
        <w:t xml:space="preserve">27.01.2020 </w:t>
      </w:r>
      <w:r w:rsidR="008B2DAF" w:rsidRPr="00347727">
        <w:rPr>
          <w:rFonts w:ascii="Times New Roman" w:hAnsi="Times New Roman" w:cs="Times New Roman"/>
          <w:bCs/>
          <w:sz w:val="24"/>
          <w:szCs w:val="24"/>
        </w:rPr>
        <w:t>года №</w:t>
      </w:r>
      <w:r w:rsidR="0058743B" w:rsidRPr="00347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341F" w:rsidRPr="00347727">
        <w:rPr>
          <w:rFonts w:ascii="Times New Roman" w:hAnsi="Times New Roman" w:cs="Times New Roman"/>
          <w:bCs/>
          <w:sz w:val="24"/>
          <w:szCs w:val="24"/>
        </w:rPr>
        <w:t>8</w:t>
      </w:r>
    </w:p>
    <w:p w:rsidR="008607CB" w:rsidRPr="00347727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7727" w:rsidRPr="00347727" w:rsidRDefault="003C1100" w:rsidP="00347727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47727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</w:t>
      </w:r>
      <w:r w:rsidR="00347727" w:rsidRPr="00347727">
        <w:rPr>
          <w:rFonts w:ascii="Times New Roman" w:hAnsi="Times New Roman" w:cs="Times New Roman"/>
          <w:b/>
          <w:bCs/>
          <w:sz w:val="24"/>
          <w:szCs w:val="24"/>
        </w:rPr>
        <w:t xml:space="preserve">от 05.08.2016 </w:t>
      </w:r>
      <w:r w:rsidR="00347727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347727" w:rsidRPr="00347727">
        <w:rPr>
          <w:rFonts w:ascii="Times New Roman" w:hAnsi="Times New Roman" w:cs="Times New Roman"/>
          <w:b/>
          <w:bCs/>
          <w:sz w:val="24"/>
          <w:szCs w:val="24"/>
        </w:rPr>
        <w:t>№ 64</w:t>
      </w:r>
      <w:r w:rsidR="0034772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347727" w:rsidRPr="00347727">
        <w:rPr>
          <w:rFonts w:ascii="Times New Roman" w:hAnsi="Times New Roman" w:cs="Times New Roman"/>
          <w:b/>
          <w:bCs/>
          <w:sz w:val="24"/>
          <w:szCs w:val="24"/>
        </w:rPr>
        <w:t xml:space="preserve">О возложении полномочий по определению поставщиков (подрядчиков, исполнителей) для муниципальных заказчиков </w:t>
      </w:r>
      <w:proofErr w:type="spellStart"/>
      <w:r w:rsidR="00347727" w:rsidRPr="00347727">
        <w:rPr>
          <w:rFonts w:ascii="Times New Roman" w:hAnsi="Times New Roman" w:cs="Times New Roman"/>
          <w:b/>
          <w:bCs/>
          <w:sz w:val="24"/>
          <w:szCs w:val="24"/>
        </w:rPr>
        <w:t>Перекопского</w:t>
      </w:r>
      <w:proofErr w:type="spellEnd"/>
      <w:r w:rsidR="00347727" w:rsidRPr="0034772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="00347727" w:rsidRPr="00347727">
        <w:rPr>
          <w:rFonts w:ascii="Times New Roman" w:hAnsi="Times New Roman" w:cs="Times New Roman"/>
          <w:b/>
          <w:bCs/>
          <w:sz w:val="24"/>
          <w:szCs w:val="24"/>
        </w:rPr>
        <w:t>Клетского</w:t>
      </w:r>
      <w:proofErr w:type="spellEnd"/>
      <w:r w:rsidR="00347727" w:rsidRPr="0034772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</w:t>
      </w:r>
      <w:r w:rsidR="0034772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47727" w:rsidRPr="00347727" w:rsidRDefault="00347727" w:rsidP="003477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bookmarkEnd w:id="0"/>
    <w:p w:rsidR="008607CB" w:rsidRPr="00347727" w:rsidRDefault="008607CB" w:rsidP="00347727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sz w:val="24"/>
          <w:szCs w:val="24"/>
        </w:rPr>
      </w:pPr>
    </w:p>
    <w:p w:rsidR="008607CB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72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7" w:history="1">
        <w:r w:rsidRPr="00347727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347727">
        <w:rPr>
          <w:rFonts w:ascii="Times New Roman" w:hAnsi="Times New Roman" w:cs="Times New Roman"/>
          <w:sz w:val="24"/>
          <w:szCs w:val="24"/>
        </w:rPr>
        <w:t>4</w:t>
      </w:r>
      <w:r w:rsidRPr="00347727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 w:rsidRPr="00347727">
        <w:rPr>
          <w:rFonts w:ascii="Times New Roman" w:hAnsi="Times New Roman" w:cs="Times New Roman"/>
          <w:sz w:val="24"/>
          <w:szCs w:val="24"/>
        </w:rPr>
        <w:t>№</w:t>
      </w:r>
      <w:r w:rsidRPr="00347727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Pr="00347727">
        <w:rPr>
          <w:rFonts w:ascii="Times New Roman" w:hAnsi="Times New Roman" w:cs="Times New Roman"/>
          <w:b/>
          <w:sz w:val="24"/>
          <w:szCs w:val="24"/>
        </w:rPr>
        <w:t xml:space="preserve">п о с </w:t>
      </w:r>
      <w:proofErr w:type="gramStart"/>
      <w:r w:rsidRPr="00347727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347727">
        <w:rPr>
          <w:rFonts w:ascii="Times New Roman" w:hAnsi="Times New Roman" w:cs="Times New Roman"/>
          <w:b/>
          <w:sz w:val="24"/>
          <w:szCs w:val="24"/>
        </w:rPr>
        <w:t xml:space="preserve"> а н о в л я ю:</w:t>
      </w:r>
    </w:p>
    <w:p w:rsidR="00347727" w:rsidRPr="00347727" w:rsidRDefault="00347727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BB5" w:rsidRPr="00347727" w:rsidRDefault="008607CB" w:rsidP="00347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27">
        <w:rPr>
          <w:rFonts w:ascii="Times New Roman" w:hAnsi="Times New Roman"/>
          <w:sz w:val="24"/>
          <w:szCs w:val="24"/>
        </w:rPr>
        <w:t>1. В</w:t>
      </w:r>
      <w:r w:rsidR="00372930" w:rsidRPr="00347727">
        <w:rPr>
          <w:rFonts w:ascii="Times New Roman" w:hAnsi="Times New Roman"/>
          <w:sz w:val="24"/>
          <w:szCs w:val="24"/>
        </w:rPr>
        <w:t>нест</w:t>
      </w:r>
      <w:r w:rsidR="0058341F" w:rsidRPr="00347727">
        <w:rPr>
          <w:rFonts w:ascii="Times New Roman" w:hAnsi="Times New Roman"/>
          <w:sz w:val="24"/>
          <w:szCs w:val="24"/>
        </w:rPr>
        <w:t xml:space="preserve">и в постановление администрации </w:t>
      </w:r>
      <w:proofErr w:type="spellStart"/>
      <w:r w:rsidR="0058341F" w:rsidRPr="00347727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58341F" w:rsidRPr="00347727">
        <w:rPr>
          <w:rFonts w:ascii="Times New Roman" w:hAnsi="Times New Roman"/>
          <w:sz w:val="24"/>
          <w:szCs w:val="24"/>
        </w:rPr>
        <w:t xml:space="preserve"> сельского</w:t>
      </w:r>
      <w:r w:rsidR="00372930" w:rsidRPr="00347727">
        <w:rPr>
          <w:rFonts w:ascii="Times New Roman" w:hAnsi="Times New Roman"/>
          <w:bCs/>
          <w:sz w:val="24"/>
          <w:szCs w:val="24"/>
        </w:rPr>
        <w:t xml:space="preserve"> </w:t>
      </w:r>
      <w:r w:rsidR="0058341F" w:rsidRPr="00347727">
        <w:rPr>
          <w:rFonts w:ascii="Times New Roman" w:hAnsi="Times New Roman"/>
          <w:bCs/>
          <w:sz w:val="24"/>
          <w:szCs w:val="24"/>
        </w:rPr>
        <w:t xml:space="preserve">поселения </w:t>
      </w:r>
      <w:proofErr w:type="spellStart"/>
      <w:r w:rsidR="0058341F" w:rsidRPr="00347727">
        <w:rPr>
          <w:rFonts w:ascii="Times New Roman" w:hAnsi="Times New Roman"/>
          <w:bCs/>
          <w:sz w:val="24"/>
          <w:szCs w:val="24"/>
        </w:rPr>
        <w:t>Клетского</w:t>
      </w:r>
      <w:proofErr w:type="spellEnd"/>
      <w:r w:rsidR="0058341F" w:rsidRPr="00347727"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347727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r w:rsidR="00372930" w:rsidRPr="00347727">
        <w:rPr>
          <w:rFonts w:ascii="Times New Roman" w:hAnsi="Times New Roman"/>
          <w:sz w:val="24"/>
          <w:szCs w:val="24"/>
        </w:rPr>
        <w:t xml:space="preserve"> </w:t>
      </w:r>
      <w:r w:rsidR="00347727" w:rsidRPr="00347727">
        <w:rPr>
          <w:rFonts w:ascii="Times New Roman" w:hAnsi="Times New Roman"/>
          <w:sz w:val="24"/>
          <w:szCs w:val="24"/>
        </w:rPr>
        <w:t xml:space="preserve">от 05.08.2016 г. № 64 «О возложении полномочий по определению поставщиков (подрядчиков, исполнителей) для муниципальных заказчиков </w:t>
      </w:r>
      <w:proofErr w:type="spellStart"/>
      <w:r w:rsidR="00347727" w:rsidRPr="00347727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347727" w:rsidRPr="0034772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47727" w:rsidRPr="00347727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347727" w:rsidRPr="00347727">
        <w:rPr>
          <w:rFonts w:ascii="Times New Roman" w:hAnsi="Times New Roman"/>
          <w:sz w:val="24"/>
          <w:szCs w:val="24"/>
        </w:rPr>
        <w:t xml:space="preserve"> муниципальног</w:t>
      </w:r>
      <w:r w:rsidR="00347727">
        <w:rPr>
          <w:rFonts w:ascii="Times New Roman" w:hAnsi="Times New Roman"/>
          <w:sz w:val="24"/>
          <w:szCs w:val="24"/>
        </w:rPr>
        <w:t>о района Волгоградской области»</w:t>
      </w:r>
      <w:r w:rsidR="00B62BB5" w:rsidRPr="00347727">
        <w:rPr>
          <w:rFonts w:ascii="Times New Roman" w:hAnsi="Times New Roman"/>
          <w:sz w:val="24"/>
          <w:szCs w:val="24"/>
        </w:rPr>
        <w:t xml:space="preserve"> </w:t>
      </w:r>
      <w:r w:rsidR="000D7DA4" w:rsidRPr="00347727">
        <w:rPr>
          <w:rFonts w:ascii="Times New Roman" w:hAnsi="Times New Roman"/>
          <w:sz w:val="24"/>
          <w:szCs w:val="24"/>
        </w:rPr>
        <w:t>изменение</w:t>
      </w:r>
      <w:r w:rsidR="00263D27" w:rsidRPr="00347727">
        <w:rPr>
          <w:rFonts w:ascii="Times New Roman" w:hAnsi="Times New Roman"/>
          <w:sz w:val="24"/>
          <w:szCs w:val="24"/>
        </w:rPr>
        <w:t>,</w:t>
      </w:r>
      <w:r w:rsidR="00873E58" w:rsidRPr="00347727">
        <w:rPr>
          <w:rFonts w:ascii="Times New Roman" w:hAnsi="Times New Roman"/>
          <w:sz w:val="24"/>
          <w:szCs w:val="24"/>
        </w:rPr>
        <w:t xml:space="preserve"> изложив </w:t>
      </w:r>
      <w:r w:rsidR="000D7DA4" w:rsidRPr="00347727">
        <w:rPr>
          <w:rFonts w:ascii="Times New Roman" w:hAnsi="Times New Roman"/>
          <w:sz w:val="24"/>
          <w:szCs w:val="24"/>
        </w:rPr>
        <w:t xml:space="preserve">абзац первый </w:t>
      </w:r>
      <w:r w:rsidR="00873E58" w:rsidRPr="00347727">
        <w:rPr>
          <w:rFonts w:ascii="Times New Roman" w:hAnsi="Times New Roman"/>
          <w:sz w:val="24"/>
          <w:szCs w:val="24"/>
        </w:rPr>
        <w:t>пункт</w:t>
      </w:r>
      <w:r w:rsidR="000D7DA4" w:rsidRPr="00347727">
        <w:rPr>
          <w:rFonts w:ascii="Times New Roman" w:hAnsi="Times New Roman"/>
          <w:sz w:val="24"/>
          <w:szCs w:val="24"/>
        </w:rPr>
        <w:t>а</w:t>
      </w:r>
      <w:r w:rsidR="00873E58" w:rsidRPr="00347727">
        <w:rPr>
          <w:rFonts w:ascii="Times New Roman" w:hAnsi="Times New Roman"/>
          <w:sz w:val="24"/>
          <w:szCs w:val="24"/>
        </w:rPr>
        <w:t xml:space="preserve"> 2 в следующей редакции:</w:t>
      </w:r>
    </w:p>
    <w:p w:rsidR="008607CB" w:rsidRPr="00347727" w:rsidRDefault="0009488D" w:rsidP="005A71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727">
        <w:rPr>
          <w:rFonts w:ascii="Times New Roman" w:hAnsi="Times New Roman" w:cs="Times New Roman"/>
          <w:sz w:val="24"/>
          <w:szCs w:val="24"/>
        </w:rPr>
        <w:t xml:space="preserve">"2. Установить, что уполномоченный орган осуществляет определение </w:t>
      </w:r>
      <w:r w:rsidR="008607CB" w:rsidRPr="00347727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путем проведения</w:t>
      </w:r>
      <w:r w:rsidR="004B1FD0" w:rsidRPr="00347727">
        <w:rPr>
          <w:rFonts w:ascii="Times New Roman" w:hAnsi="Times New Roman" w:cs="Times New Roman"/>
          <w:sz w:val="24"/>
          <w:szCs w:val="24"/>
        </w:rPr>
        <w:t xml:space="preserve"> </w:t>
      </w:r>
      <w:r w:rsidR="00873E58" w:rsidRPr="00347727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607CB" w:rsidRPr="00347727">
        <w:rPr>
          <w:rFonts w:ascii="Times New Roman" w:hAnsi="Times New Roman" w:cs="Times New Roman"/>
          <w:sz w:val="24"/>
          <w:szCs w:val="24"/>
        </w:rPr>
        <w:t xml:space="preserve">конкурсов </w:t>
      </w:r>
      <w:r w:rsidRPr="00347727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873E58" w:rsidRPr="00347727">
        <w:rPr>
          <w:rFonts w:ascii="Times New Roman" w:hAnsi="Times New Roman" w:cs="Times New Roman"/>
          <w:sz w:val="24"/>
          <w:szCs w:val="24"/>
        </w:rPr>
        <w:t xml:space="preserve">, конкурсов с </w:t>
      </w:r>
      <w:r w:rsidR="008607CB" w:rsidRPr="00347727">
        <w:rPr>
          <w:rFonts w:ascii="Times New Roman" w:hAnsi="Times New Roman" w:cs="Times New Roman"/>
          <w:sz w:val="24"/>
          <w:szCs w:val="24"/>
        </w:rPr>
        <w:t xml:space="preserve">ограниченным </w:t>
      </w:r>
      <w:r w:rsidR="004B1FD0" w:rsidRPr="00347727">
        <w:rPr>
          <w:rFonts w:ascii="Times New Roman" w:hAnsi="Times New Roman" w:cs="Times New Roman"/>
          <w:sz w:val="24"/>
          <w:szCs w:val="24"/>
        </w:rPr>
        <w:t>участием</w:t>
      </w:r>
      <w:r w:rsidR="00873E58" w:rsidRPr="00347727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4B1FD0" w:rsidRPr="00347727">
        <w:rPr>
          <w:rFonts w:ascii="Times New Roman" w:hAnsi="Times New Roman" w:cs="Times New Roman"/>
          <w:sz w:val="24"/>
          <w:szCs w:val="24"/>
        </w:rPr>
        <w:t xml:space="preserve">, </w:t>
      </w:r>
      <w:r w:rsidR="00873E58" w:rsidRPr="00347727">
        <w:rPr>
          <w:rFonts w:ascii="Times New Roman" w:hAnsi="Times New Roman" w:cs="Times New Roman"/>
          <w:sz w:val="24"/>
          <w:szCs w:val="24"/>
        </w:rPr>
        <w:t xml:space="preserve">двухэтапных конкурсов в электронной форме, </w:t>
      </w:r>
      <w:r w:rsidR="008607CB" w:rsidRPr="00347727">
        <w:rPr>
          <w:rFonts w:ascii="Times New Roman" w:hAnsi="Times New Roman" w:cs="Times New Roman"/>
          <w:sz w:val="24"/>
          <w:szCs w:val="24"/>
        </w:rPr>
        <w:t>аукцион</w:t>
      </w:r>
      <w:r w:rsidR="00873E58" w:rsidRPr="00347727">
        <w:rPr>
          <w:rFonts w:ascii="Times New Roman" w:hAnsi="Times New Roman" w:cs="Times New Roman"/>
          <w:sz w:val="24"/>
          <w:szCs w:val="24"/>
        </w:rPr>
        <w:t>ов</w:t>
      </w:r>
      <w:r w:rsidR="008607CB" w:rsidRPr="00347727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4B1FD0" w:rsidRPr="00347727">
        <w:rPr>
          <w:rFonts w:ascii="Times New Roman" w:hAnsi="Times New Roman" w:cs="Times New Roman"/>
          <w:sz w:val="24"/>
          <w:szCs w:val="24"/>
        </w:rPr>
        <w:t>,</w:t>
      </w:r>
      <w:r w:rsidR="007F7DA1" w:rsidRPr="00347727">
        <w:rPr>
          <w:rFonts w:ascii="Times New Roman" w:hAnsi="Times New Roman" w:cs="Times New Roman"/>
          <w:sz w:val="24"/>
          <w:szCs w:val="24"/>
        </w:rPr>
        <w:t xml:space="preserve"> запросов котировок в электронной форме,</w:t>
      </w:r>
      <w:r w:rsidR="004B1FD0" w:rsidRPr="00347727">
        <w:rPr>
          <w:rFonts w:ascii="Times New Roman" w:hAnsi="Times New Roman" w:cs="Times New Roman"/>
          <w:sz w:val="24"/>
          <w:szCs w:val="24"/>
        </w:rPr>
        <w:t xml:space="preserve"> </w:t>
      </w:r>
      <w:r w:rsidR="008607CB" w:rsidRPr="00347727">
        <w:rPr>
          <w:rFonts w:ascii="Times New Roman" w:hAnsi="Times New Roman" w:cs="Times New Roman"/>
          <w:sz w:val="24"/>
          <w:szCs w:val="24"/>
        </w:rPr>
        <w:t>запрос</w:t>
      </w:r>
      <w:r w:rsidR="004E4BAE" w:rsidRPr="00347727">
        <w:rPr>
          <w:rFonts w:ascii="Times New Roman" w:hAnsi="Times New Roman" w:cs="Times New Roman"/>
          <w:sz w:val="24"/>
          <w:szCs w:val="24"/>
        </w:rPr>
        <w:t>ов</w:t>
      </w:r>
      <w:r w:rsidR="008607CB" w:rsidRPr="00347727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347727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4B1FD0" w:rsidRPr="00347727">
        <w:rPr>
          <w:rFonts w:ascii="Times New Roman" w:hAnsi="Times New Roman" w:cs="Times New Roman"/>
          <w:sz w:val="24"/>
          <w:szCs w:val="24"/>
        </w:rPr>
        <w:t>:</w:t>
      </w:r>
      <w:r w:rsidRPr="00347727">
        <w:rPr>
          <w:rFonts w:ascii="Times New Roman" w:hAnsi="Times New Roman" w:cs="Times New Roman"/>
          <w:sz w:val="24"/>
          <w:szCs w:val="24"/>
        </w:rPr>
        <w:t>".</w:t>
      </w:r>
    </w:p>
    <w:p w:rsidR="008607CB" w:rsidRPr="00347727" w:rsidRDefault="00873E5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27">
        <w:rPr>
          <w:rFonts w:ascii="Times New Roman" w:hAnsi="Times New Roman"/>
          <w:sz w:val="24"/>
          <w:szCs w:val="24"/>
        </w:rPr>
        <w:t>2. Внести в</w:t>
      </w:r>
      <w:r w:rsidR="00B62BB5" w:rsidRPr="0034772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607CB" w:rsidRPr="00347727">
          <w:rPr>
            <w:rFonts w:ascii="Times New Roman" w:hAnsi="Times New Roman"/>
            <w:sz w:val="24"/>
            <w:szCs w:val="24"/>
          </w:rPr>
          <w:t>Поряд</w:t>
        </w:r>
        <w:r w:rsidRPr="00347727">
          <w:rPr>
            <w:rFonts w:ascii="Times New Roman" w:hAnsi="Times New Roman"/>
            <w:sz w:val="24"/>
            <w:szCs w:val="24"/>
          </w:rPr>
          <w:t>о</w:t>
        </w:r>
        <w:r w:rsidR="00B62BB5" w:rsidRPr="00347727">
          <w:rPr>
            <w:rFonts w:ascii="Times New Roman" w:hAnsi="Times New Roman"/>
            <w:sz w:val="24"/>
            <w:szCs w:val="24"/>
          </w:rPr>
          <w:t>к</w:t>
        </w:r>
      </w:hyperlink>
      <w:r w:rsidR="008607CB" w:rsidRPr="00347727">
        <w:rPr>
          <w:rFonts w:ascii="Times New Roman" w:hAnsi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proofErr w:type="spellStart"/>
      <w:r w:rsidR="0058341F" w:rsidRPr="00347727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58341F" w:rsidRPr="00347727">
        <w:rPr>
          <w:rFonts w:ascii="Times New Roman" w:hAnsi="Times New Roman"/>
          <w:sz w:val="24"/>
          <w:szCs w:val="24"/>
        </w:rPr>
        <w:t xml:space="preserve"> сельского </w:t>
      </w:r>
      <w:r w:rsidR="008607CB" w:rsidRPr="00347727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58341F" w:rsidRPr="00347727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58341F" w:rsidRPr="00347727">
        <w:rPr>
          <w:rFonts w:ascii="Times New Roman" w:hAnsi="Times New Roman"/>
          <w:sz w:val="24"/>
          <w:szCs w:val="24"/>
        </w:rPr>
        <w:t xml:space="preserve"> </w:t>
      </w:r>
      <w:r w:rsidR="008607CB" w:rsidRPr="00347727"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proofErr w:type="spellStart"/>
      <w:r w:rsidR="0058341F" w:rsidRPr="00347727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58341F" w:rsidRPr="00347727">
        <w:rPr>
          <w:rFonts w:ascii="Times New Roman" w:hAnsi="Times New Roman"/>
          <w:sz w:val="24"/>
          <w:szCs w:val="24"/>
        </w:rPr>
        <w:t xml:space="preserve"> сельского</w:t>
      </w:r>
      <w:r w:rsidR="000D7DA4" w:rsidRPr="00347727">
        <w:rPr>
          <w:rFonts w:ascii="Times New Roman" w:hAnsi="Times New Roman"/>
          <w:sz w:val="24"/>
          <w:szCs w:val="24"/>
        </w:rPr>
        <w:t xml:space="preserve"> </w:t>
      </w:r>
      <w:r w:rsidR="008607CB" w:rsidRPr="00347727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58341F" w:rsidRPr="00347727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58341F" w:rsidRPr="00347727">
        <w:rPr>
          <w:rFonts w:ascii="Times New Roman" w:hAnsi="Times New Roman"/>
          <w:sz w:val="24"/>
          <w:szCs w:val="24"/>
        </w:rPr>
        <w:t xml:space="preserve"> </w:t>
      </w:r>
      <w:r w:rsidR="008607CB" w:rsidRPr="00347727">
        <w:rPr>
          <w:rFonts w:ascii="Times New Roman" w:hAnsi="Times New Roman"/>
          <w:sz w:val="24"/>
          <w:szCs w:val="24"/>
        </w:rPr>
        <w:t>муниципально</w:t>
      </w:r>
      <w:r w:rsidR="0009488D" w:rsidRPr="00347727">
        <w:rPr>
          <w:rFonts w:ascii="Times New Roman" w:hAnsi="Times New Roman"/>
          <w:sz w:val="24"/>
          <w:szCs w:val="24"/>
        </w:rPr>
        <w:t>го района Волгоградской области, утвержденн</w:t>
      </w:r>
      <w:r w:rsidR="00DA246B" w:rsidRPr="00347727">
        <w:rPr>
          <w:rFonts w:ascii="Times New Roman" w:hAnsi="Times New Roman"/>
          <w:sz w:val="24"/>
          <w:szCs w:val="24"/>
        </w:rPr>
        <w:t>ый</w:t>
      </w:r>
      <w:r w:rsidR="0009488D" w:rsidRPr="00347727">
        <w:rPr>
          <w:rFonts w:ascii="Times New Roman" w:hAnsi="Times New Roman"/>
          <w:sz w:val="24"/>
          <w:szCs w:val="24"/>
        </w:rPr>
        <w:t xml:space="preserve"> вышеуказанным постановлением</w:t>
      </w:r>
      <w:r w:rsidR="00263D27" w:rsidRPr="00347727">
        <w:rPr>
          <w:rFonts w:ascii="Times New Roman" w:hAnsi="Times New Roman"/>
          <w:sz w:val="24"/>
          <w:szCs w:val="24"/>
        </w:rPr>
        <w:t>,</w:t>
      </w:r>
      <w:r w:rsidR="0009488D" w:rsidRPr="00347727">
        <w:rPr>
          <w:rFonts w:ascii="Times New Roman" w:hAnsi="Times New Roman"/>
          <w:sz w:val="24"/>
          <w:szCs w:val="24"/>
        </w:rPr>
        <w:t xml:space="preserve"> </w:t>
      </w:r>
      <w:r w:rsidR="000D7DA4" w:rsidRPr="00347727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0D7DA4" w:rsidRPr="00347727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27">
        <w:rPr>
          <w:rFonts w:ascii="Times New Roman" w:hAnsi="Times New Roman"/>
          <w:sz w:val="24"/>
          <w:szCs w:val="24"/>
        </w:rPr>
        <w:t>1) в пункте 3 после слов "электронных аукционов (далее – аукционы)," дополнить словами: "запросов котировок в электронной форме (далее – запросы котировок),";</w:t>
      </w:r>
    </w:p>
    <w:p w:rsidR="000D7DA4" w:rsidRPr="00347727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27">
        <w:rPr>
          <w:rFonts w:ascii="Times New Roman" w:hAnsi="Times New Roman"/>
          <w:sz w:val="24"/>
          <w:szCs w:val="24"/>
        </w:rPr>
        <w:t xml:space="preserve">2) в </w:t>
      </w:r>
      <w:r w:rsidR="005A7133" w:rsidRPr="00347727">
        <w:rPr>
          <w:rFonts w:ascii="Times New Roman" w:hAnsi="Times New Roman"/>
          <w:sz w:val="24"/>
          <w:szCs w:val="24"/>
        </w:rPr>
        <w:t>пункте 4 после слова "аукционов" дополнить словами ", запрос</w:t>
      </w:r>
      <w:r w:rsidR="00FE40F1" w:rsidRPr="00347727">
        <w:rPr>
          <w:rFonts w:ascii="Times New Roman" w:hAnsi="Times New Roman"/>
          <w:sz w:val="24"/>
          <w:szCs w:val="24"/>
        </w:rPr>
        <w:t>ов</w:t>
      </w:r>
      <w:r w:rsidR="005A7133" w:rsidRPr="00347727">
        <w:rPr>
          <w:rFonts w:ascii="Times New Roman" w:hAnsi="Times New Roman"/>
          <w:sz w:val="24"/>
          <w:szCs w:val="24"/>
        </w:rPr>
        <w:t xml:space="preserve"> котировок";</w:t>
      </w:r>
    </w:p>
    <w:p w:rsidR="005A7133" w:rsidRPr="00347727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27">
        <w:rPr>
          <w:rFonts w:ascii="Times New Roman" w:hAnsi="Times New Roman"/>
          <w:sz w:val="24"/>
          <w:szCs w:val="24"/>
        </w:rPr>
        <w:t xml:space="preserve">3) в </w:t>
      </w:r>
      <w:r w:rsidR="00DA246B" w:rsidRPr="00347727">
        <w:rPr>
          <w:rFonts w:ascii="Times New Roman" w:hAnsi="Times New Roman"/>
          <w:sz w:val="24"/>
          <w:szCs w:val="24"/>
        </w:rPr>
        <w:t xml:space="preserve">абзаце первом </w:t>
      </w:r>
      <w:r w:rsidRPr="00347727">
        <w:rPr>
          <w:rFonts w:ascii="Times New Roman" w:hAnsi="Times New Roman"/>
          <w:sz w:val="24"/>
          <w:szCs w:val="24"/>
        </w:rPr>
        <w:t>пункт</w:t>
      </w:r>
      <w:r w:rsidR="00DA246B" w:rsidRPr="00347727">
        <w:rPr>
          <w:rFonts w:ascii="Times New Roman" w:hAnsi="Times New Roman"/>
          <w:sz w:val="24"/>
          <w:szCs w:val="24"/>
        </w:rPr>
        <w:t>а</w:t>
      </w:r>
      <w:r w:rsidRPr="00347727">
        <w:rPr>
          <w:rFonts w:ascii="Times New Roman" w:hAnsi="Times New Roman"/>
          <w:sz w:val="24"/>
          <w:szCs w:val="24"/>
        </w:rPr>
        <w:t xml:space="preserve"> 5 после слов "документации об аукционе," дополнить словами "</w:t>
      </w:r>
      <w:r w:rsidR="00263D27" w:rsidRPr="00347727">
        <w:rPr>
          <w:rFonts w:ascii="Times New Roman" w:hAnsi="Times New Roman"/>
          <w:sz w:val="24"/>
          <w:szCs w:val="24"/>
        </w:rPr>
        <w:t>извещении</w:t>
      </w:r>
      <w:r w:rsidRPr="00347727">
        <w:rPr>
          <w:rFonts w:ascii="Times New Roman" w:hAnsi="Times New Roman"/>
          <w:sz w:val="24"/>
          <w:szCs w:val="24"/>
        </w:rPr>
        <w:t xml:space="preserve"> о проведении запроса котировок,";</w:t>
      </w:r>
    </w:p>
    <w:p w:rsidR="005A7133" w:rsidRPr="00347727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27">
        <w:rPr>
          <w:rFonts w:ascii="Times New Roman" w:hAnsi="Times New Roman"/>
          <w:sz w:val="24"/>
          <w:szCs w:val="24"/>
        </w:rPr>
        <w:t>4)  в пункте 6 после слов</w:t>
      </w:r>
      <w:r w:rsidR="00DA246B" w:rsidRPr="00347727">
        <w:rPr>
          <w:rFonts w:ascii="Times New Roman" w:hAnsi="Times New Roman"/>
          <w:sz w:val="24"/>
          <w:szCs w:val="24"/>
        </w:rPr>
        <w:t>а</w:t>
      </w:r>
      <w:r w:rsidRPr="00347727">
        <w:rPr>
          <w:rFonts w:ascii="Times New Roman" w:hAnsi="Times New Roman"/>
          <w:sz w:val="24"/>
          <w:szCs w:val="24"/>
        </w:rPr>
        <w:t xml:space="preserve"> </w:t>
      </w:r>
      <w:bookmarkStart w:id="1" w:name="_Hlk30595112"/>
      <w:r w:rsidRPr="00347727">
        <w:rPr>
          <w:rFonts w:ascii="Times New Roman" w:hAnsi="Times New Roman"/>
          <w:sz w:val="24"/>
          <w:szCs w:val="24"/>
        </w:rPr>
        <w:t>"</w:t>
      </w:r>
      <w:bookmarkEnd w:id="1"/>
      <w:r w:rsidRPr="00347727">
        <w:rPr>
          <w:rFonts w:ascii="Times New Roman" w:hAnsi="Times New Roman"/>
          <w:sz w:val="24"/>
          <w:szCs w:val="24"/>
        </w:rPr>
        <w:t>аукционов," дополнить словами "запроса котировок</w:t>
      </w:r>
      <w:r w:rsidR="00DA246B" w:rsidRPr="00347727">
        <w:rPr>
          <w:rFonts w:ascii="Times New Roman" w:hAnsi="Times New Roman"/>
          <w:sz w:val="24"/>
          <w:szCs w:val="24"/>
        </w:rPr>
        <w:t>,</w:t>
      </w:r>
      <w:r w:rsidRPr="00347727">
        <w:rPr>
          <w:rFonts w:ascii="Times New Roman" w:hAnsi="Times New Roman"/>
          <w:sz w:val="24"/>
          <w:szCs w:val="24"/>
        </w:rPr>
        <w:t>";</w:t>
      </w:r>
    </w:p>
    <w:p w:rsidR="005A7133" w:rsidRPr="00347727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27">
        <w:rPr>
          <w:rFonts w:ascii="Times New Roman" w:hAnsi="Times New Roman"/>
          <w:sz w:val="24"/>
          <w:szCs w:val="24"/>
        </w:rPr>
        <w:t>5) в пункте 8 после слов</w:t>
      </w:r>
      <w:r w:rsidR="0050786D" w:rsidRPr="00347727">
        <w:rPr>
          <w:rFonts w:ascii="Times New Roman" w:hAnsi="Times New Roman"/>
          <w:sz w:val="24"/>
          <w:szCs w:val="24"/>
        </w:rPr>
        <w:t xml:space="preserve"> "документацию об аукционе," дополнить словами "</w:t>
      </w:r>
      <w:r w:rsidR="00263D27" w:rsidRPr="00347727">
        <w:rPr>
          <w:rFonts w:ascii="Times New Roman" w:hAnsi="Times New Roman"/>
          <w:sz w:val="24"/>
          <w:szCs w:val="24"/>
        </w:rPr>
        <w:t>извещение</w:t>
      </w:r>
      <w:r w:rsidR="0050786D" w:rsidRPr="00347727">
        <w:rPr>
          <w:rFonts w:ascii="Times New Roman" w:hAnsi="Times New Roman"/>
          <w:sz w:val="24"/>
          <w:szCs w:val="24"/>
        </w:rPr>
        <w:t xml:space="preserve"> о </w:t>
      </w:r>
      <w:r w:rsidR="00FE40F1" w:rsidRPr="00347727">
        <w:rPr>
          <w:rFonts w:ascii="Times New Roman" w:hAnsi="Times New Roman"/>
          <w:sz w:val="24"/>
          <w:szCs w:val="24"/>
        </w:rPr>
        <w:t xml:space="preserve">проведении </w:t>
      </w:r>
      <w:r w:rsidR="0050786D" w:rsidRPr="00347727">
        <w:rPr>
          <w:rFonts w:ascii="Times New Roman" w:hAnsi="Times New Roman"/>
          <w:sz w:val="24"/>
          <w:szCs w:val="24"/>
        </w:rPr>
        <w:t>запрос</w:t>
      </w:r>
      <w:r w:rsidR="00FE40F1" w:rsidRPr="00347727">
        <w:rPr>
          <w:rFonts w:ascii="Times New Roman" w:hAnsi="Times New Roman"/>
          <w:sz w:val="24"/>
          <w:szCs w:val="24"/>
        </w:rPr>
        <w:t>а</w:t>
      </w:r>
      <w:r w:rsidR="0050786D" w:rsidRPr="00347727">
        <w:rPr>
          <w:rFonts w:ascii="Times New Roman" w:hAnsi="Times New Roman"/>
          <w:sz w:val="24"/>
          <w:szCs w:val="24"/>
        </w:rPr>
        <w:t xml:space="preserve"> котировок,";</w:t>
      </w:r>
    </w:p>
    <w:p w:rsidR="0050786D" w:rsidRPr="00347727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27">
        <w:rPr>
          <w:rFonts w:ascii="Times New Roman" w:hAnsi="Times New Roman"/>
          <w:sz w:val="24"/>
          <w:szCs w:val="24"/>
        </w:rPr>
        <w:t xml:space="preserve">6) в пункте 12 после слов </w:t>
      </w:r>
      <w:bookmarkStart w:id="2" w:name="_Hlk30595668"/>
      <w:r w:rsidRPr="00347727">
        <w:rPr>
          <w:rFonts w:ascii="Times New Roman" w:hAnsi="Times New Roman"/>
          <w:sz w:val="24"/>
          <w:szCs w:val="24"/>
        </w:rPr>
        <w:t>"</w:t>
      </w:r>
      <w:bookmarkEnd w:id="2"/>
      <w:r w:rsidRPr="00347727">
        <w:rPr>
          <w:rFonts w:ascii="Times New Roman" w:hAnsi="Times New Roman"/>
          <w:sz w:val="24"/>
          <w:szCs w:val="24"/>
        </w:rPr>
        <w:t>документация об аукционе," дополнить словами "</w:t>
      </w:r>
      <w:r w:rsidR="00263D27" w:rsidRPr="00347727">
        <w:rPr>
          <w:rFonts w:ascii="Times New Roman" w:hAnsi="Times New Roman"/>
          <w:sz w:val="24"/>
          <w:szCs w:val="24"/>
        </w:rPr>
        <w:t>извещение</w:t>
      </w:r>
      <w:r w:rsidRPr="00347727">
        <w:rPr>
          <w:rFonts w:ascii="Times New Roman" w:hAnsi="Times New Roman"/>
          <w:sz w:val="24"/>
          <w:szCs w:val="24"/>
        </w:rPr>
        <w:t xml:space="preserve"> о </w:t>
      </w:r>
      <w:r w:rsidR="00FE40F1" w:rsidRPr="00347727">
        <w:rPr>
          <w:rFonts w:ascii="Times New Roman" w:hAnsi="Times New Roman"/>
          <w:sz w:val="24"/>
          <w:szCs w:val="24"/>
        </w:rPr>
        <w:t xml:space="preserve">проведении </w:t>
      </w:r>
      <w:r w:rsidRPr="00347727">
        <w:rPr>
          <w:rFonts w:ascii="Times New Roman" w:hAnsi="Times New Roman"/>
          <w:sz w:val="24"/>
          <w:szCs w:val="24"/>
        </w:rPr>
        <w:t>запрос</w:t>
      </w:r>
      <w:r w:rsidR="00FE40F1" w:rsidRPr="00347727">
        <w:rPr>
          <w:rFonts w:ascii="Times New Roman" w:hAnsi="Times New Roman"/>
          <w:sz w:val="24"/>
          <w:szCs w:val="24"/>
        </w:rPr>
        <w:t>а</w:t>
      </w:r>
      <w:r w:rsidRPr="00347727">
        <w:rPr>
          <w:rFonts w:ascii="Times New Roman" w:hAnsi="Times New Roman"/>
          <w:sz w:val="24"/>
          <w:szCs w:val="24"/>
        </w:rPr>
        <w:t xml:space="preserve"> котировок,";</w:t>
      </w:r>
    </w:p>
    <w:p w:rsidR="00263D27" w:rsidRPr="00347727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27">
        <w:rPr>
          <w:rFonts w:ascii="Times New Roman" w:hAnsi="Times New Roman"/>
          <w:sz w:val="24"/>
          <w:szCs w:val="24"/>
        </w:rPr>
        <w:t>7)</w:t>
      </w:r>
      <w:r w:rsidR="00263D27" w:rsidRPr="00347727">
        <w:rPr>
          <w:rFonts w:ascii="Times New Roman" w:hAnsi="Times New Roman"/>
          <w:sz w:val="24"/>
          <w:szCs w:val="24"/>
        </w:rPr>
        <w:t xml:space="preserve"> </w:t>
      </w:r>
      <w:r w:rsidRPr="00347727">
        <w:rPr>
          <w:rFonts w:ascii="Times New Roman" w:hAnsi="Times New Roman"/>
          <w:sz w:val="24"/>
          <w:szCs w:val="24"/>
        </w:rPr>
        <w:t>пункт 13</w:t>
      </w:r>
      <w:r w:rsidR="00263D27" w:rsidRPr="00347727">
        <w:rPr>
          <w:rFonts w:ascii="Times New Roman" w:hAnsi="Times New Roman"/>
          <w:sz w:val="24"/>
          <w:szCs w:val="24"/>
        </w:rPr>
        <w:t xml:space="preserve"> изложить в </w:t>
      </w:r>
      <w:r w:rsidR="008B4F51" w:rsidRPr="00347727">
        <w:rPr>
          <w:rFonts w:ascii="Times New Roman" w:hAnsi="Times New Roman"/>
          <w:sz w:val="24"/>
          <w:szCs w:val="24"/>
        </w:rPr>
        <w:t>следующей</w:t>
      </w:r>
      <w:r w:rsidR="00263D27" w:rsidRPr="00347727">
        <w:rPr>
          <w:rFonts w:ascii="Times New Roman" w:hAnsi="Times New Roman"/>
          <w:sz w:val="24"/>
          <w:szCs w:val="24"/>
        </w:rPr>
        <w:t xml:space="preserve"> редакции:</w:t>
      </w:r>
    </w:p>
    <w:p w:rsidR="008B4285" w:rsidRDefault="00263D27" w:rsidP="008B4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27">
        <w:rPr>
          <w:rFonts w:ascii="Times New Roman" w:hAnsi="Times New Roman"/>
          <w:sz w:val="24"/>
          <w:szCs w:val="24"/>
        </w:rPr>
        <w:t>"13.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</w:t>
      </w:r>
      <w:r w:rsidR="008B4285">
        <w:rPr>
          <w:rFonts w:ascii="Times New Roman" w:hAnsi="Times New Roman"/>
          <w:sz w:val="24"/>
          <w:szCs w:val="24"/>
        </w:rPr>
        <w:t xml:space="preserve"> </w:t>
      </w:r>
    </w:p>
    <w:p w:rsidR="008B4285" w:rsidRDefault="008B4285" w:rsidP="008B4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285" w:rsidRDefault="008B4285" w:rsidP="008B4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3D27" w:rsidRPr="00347727" w:rsidRDefault="00263D27" w:rsidP="008B4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27">
        <w:rPr>
          <w:rFonts w:ascii="Times New Roman" w:hAnsi="Times New Roman"/>
          <w:sz w:val="24"/>
          <w:szCs w:val="24"/>
        </w:rPr>
        <w:t>аукционов, запросов котировок, запросов предложений (соответственно) в соответствии с требованиями Федерального закона о контрактной системе.";</w:t>
      </w:r>
    </w:p>
    <w:p w:rsidR="00347727" w:rsidRDefault="00347727" w:rsidP="008B4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0F1" w:rsidRPr="00347727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727">
        <w:rPr>
          <w:rFonts w:ascii="Times New Roman" w:hAnsi="Times New Roman"/>
          <w:sz w:val="24"/>
          <w:szCs w:val="24"/>
        </w:rPr>
        <w:t>8) в пункте 15 после слов "или аукциона," дополнить словами "или запроса котировок,".</w:t>
      </w:r>
    </w:p>
    <w:p w:rsidR="008607CB" w:rsidRPr="00347727" w:rsidRDefault="000E1EE4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727">
        <w:rPr>
          <w:rFonts w:ascii="Times New Roman" w:hAnsi="Times New Roman" w:cs="Times New Roman"/>
          <w:sz w:val="24"/>
          <w:szCs w:val="24"/>
        </w:rPr>
        <w:t>3</w:t>
      </w:r>
      <w:r w:rsidR="008607CB" w:rsidRPr="00347727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 w:rsidR="009811B5" w:rsidRPr="00347727">
        <w:rPr>
          <w:rFonts w:ascii="Times New Roman" w:hAnsi="Times New Roman" w:cs="Times New Roman"/>
          <w:sz w:val="24"/>
          <w:szCs w:val="24"/>
        </w:rPr>
        <w:t xml:space="preserve"> 1 </w:t>
      </w:r>
      <w:r w:rsidR="001E3A5B" w:rsidRPr="00347727">
        <w:rPr>
          <w:rFonts w:ascii="Times New Roman" w:hAnsi="Times New Roman" w:cs="Times New Roman"/>
          <w:sz w:val="24"/>
          <w:szCs w:val="24"/>
        </w:rPr>
        <w:t>июля 2020</w:t>
      </w:r>
      <w:r w:rsidRPr="003477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FA2653" w:rsidRPr="00347727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8607CB" w:rsidRPr="00347727">
        <w:rPr>
          <w:rFonts w:ascii="Times New Roman" w:hAnsi="Times New Roman" w:cs="Times New Roman"/>
          <w:sz w:val="24"/>
          <w:szCs w:val="24"/>
        </w:rPr>
        <w:t>официальному обнародованию.</w:t>
      </w:r>
    </w:p>
    <w:p w:rsidR="0050786D" w:rsidRPr="00347727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86D" w:rsidRPr="00347727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86D" w:rsidRPr="00347727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341F" w:rsidRPr="00347727" w:rsidRDefault="008607CB" w:rsidP="001D470D">
      <w:pPr>
        <w:spacing w:after="0"/>
        <w:rPr>
          <w:rFonts w:ascii="Times New Roman" w:hAnsi="Times New Roman"/>
          <w:sz w:val="24"/>
          <w:szCs w:val="24"/>
        </w:rPr>
      </w:pPr>
      <w:r w:rsidRPr="0034772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58341F" w:rsidRPr="00347727">
        <w:rPr>
          <w:rFonts w:ascii="Times New Roman" w:hAnsi="Times New Roman"/>
          <w:sz w:val="24"/>
          <w:szCs w:val="24"/>
        </w:rPr>
        <w:t>Перекопского</w:t>
      </w:r>
      <w:proofErr w:type="spellEnd"/>
    </w:p>
    <w:p w:rsidR="008607CB" w:rsidRDefault="0058341F" w:rsidP="001D470D">
      <w:pPr>
        <w:spacing w:after="0"/>
        <w:rPr>
          <w:rFonts w:ascii="Times New Roman" w:hAnsi="Times New Roman"/>
          <w:sz w:val="24"/>
          <w:szCs w:val="24"/>
        </w:rPr>
      </w:pPr>
      <w:r w:rsidRPr="00347727">
        <w:rPr>
          <w:rFonts w:ascii="Times New Roman" w:hAnsi="Times New Roman"/>
          <w:sz w:val="24"/>
          <w:szCs w:val="24"/>
        </w:rPr>
        <w:t xml:space="preserve">сельского </w:t>
      </w:r>
      <w:r w:rsidR="008607CB" w:rsidRPr="00347727">
        <w:rPr>
          <w:rFonts w:ascii="Times New Roman" w:hAnsi="Times New Roman"/>
          <w:sz w:val="24"/>
          <w:szCs w:val="24"/>
        </w:rPr>
        <w:t xml:space="preserve">поселения    </w:t>
      </w:r>
      <w:r w:rsidRPr="00347727">
        <w:rPr>
          <w:rFonts w:ascii="Times New Roman" w:hAnsi="Times New Roman"/>
          <w:sz w:val="24"/>
          <w:szCs w:val="24"/>
        </w:rPr>
        <w:t xml:space="preserve">                                                                      С.Г. Кудрин</w:t>
      </w:r>
      <w:r w:rsidR="008607CB" w:rsidRPr="00347727">
        <w:rPr>
          <w:rFonts w:ascii="Times New Roman" w:hAnsi="Times New Roman"/>
          <w:sz w:val="24"/>
          <w:szCs w:val="24"/>
        </w:rPr>
        <w:t xml:space="preserve"> </w:t>
      </w:r>
      <w:r w:rsidR="005A7A97" w:rsidRPr="00347727">
        <w:rPr>
          <w:rFonts w:ascii="Times New Roman" w:hAnsi="Times New Roman"/>
          <w:sz w:val="24"/>
          <w:szCs w:val="24"/>
        </w:rPr>
        <w:t xml:space="preserve">                       </w:t>
      </w:r>
      <w:r w:rsidR="000E1EE4" w:rsidRPr="00347727">
        <w:rPr>
          <w:rFonts w:ascii="Times New Roman" w:hAnsi="Times New Roman"/>
          <w:sz w:val="24"/>
          <w:szCs w:val="24"/>
        </w:rPr>
        <w:tab/>
      </w:r>
      <w:r w:rsidR="000E1EE4" w:rsidRPr="00347727">
        <w:rPr>
          <w:rFonts w:ascii="Times New Roman" w:hAnsi="Times New Roman"/>
          <w:sz w:val="24"/>
          <w:szCs w:val="24"/>
        </w:rPr>
        <w:tab/>
      </w:r>
      <w:r w:rsidR="00EC3B56" w:rsidRPr="00347727">
        <w:rPr>
          <w:rFonts w:ascii="Times New Roman" w:hAnsi="Times New Roman"/>
          <w:sz w:val="24"/>
          <w:szCs w:val="24"/>
        </w:rPr>
        <w:tab/>
      </w:r>
      <w:r w:rsidR="00EC3B56" w:rsidRPr="00347727">
        <w:rPr>
          <w:rFonts w:ascii="Times New Roman" w:hAnsi="Times New Roman"/>
          <w:sz w:val="24"/>
          <w:szCs w:val="24"/>
        </w:rPr>
        <w:tab/>
      </w:r>
      <w:r w:rsidR="00AE1192" w:rsidRPr="00347727">
        <w:rPr>
          <w:rFonts w:ascii="Times New Roman" w:hAnsi="Times New Roman"/>
          <w:sz w:val="24"/>
          <w:szCs w:val="24"/>
        </w:rPr>
        <w:t xml:space="preserve"> </w:t>
      </w: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347727" w:rsidRDefault="00347727" w:rsidP="0034772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7727" w:rsidRPr="00347727" w:rsidRDefault="00347727" w:rsidP="003477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77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Л А Н К </w:t>
      </w:r>
    </w:p>
    <w:p w:rsidR="00347727" w:rsidRPr="00347727" w:rsidRDefault="00347727" w:rsidP="003477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77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согласования проекта дополнения к соглашению между Волгоградской областью </w:t>
      </w:r>
    </w:p>
    <w:p w:rsidR="00347727" w:rsidRPr="00347727" w:rsidRDefault="00347727" w:rsidP="003477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77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proofErr w:type="spellStart"/>
      <w:r w:rsidRPr="00347727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ерекопским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сельским поселением </w:t>
      </w:r>
      <w:proofErr w:type="spellStart"/>
      <w:r w:rsidR="008B4285">
        <w:rPr>
          <w:rFonts w:ascii="Times New Roman" w:eastAsia="Times New Roman" w:hAnsi="Times New Roman"/>
          <w:b/>
          <w:sz w:val="24"/>
          <w:szCs w:val="24"/>
          <w:lang w:eastAsia="ru-RU"/>
        </w:rPr>
        <w:t>Клетского</w:t>
      </w:r>
      <w:proofErr w:type="spellEnd"/>
      <w:r w:rsidRPr="003477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347727" w:rsidRPr="00347727" w:rsidRDefault="00347727" w:rsidP="003477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7727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347727" w:rsidRPr="00347727" w:rsidTr="00872A8A">
        <w:tc>
          <w:tcPr>
            <w:tcW w:w="10654" w:type="dxa"/>
            <w:shd w:val="clear" w:color="auto" w:fill="auto"/>
          </w:tcPr>
          <w:p w:rsidR="00347727" w:rsidRPr="00347727" w:rsidRDefault="00347727" w:rsidP="0087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72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«О передаче полномочий на определение поставщиков (подрядчиков, исполнителей) для обеспечения муниципальных нужд Волгоградской области» </w:t>
            </w:r>
          </w:p>
          <w:p w:rsidR="00347727" w:rsidRPr="00347727" w:rsidRDefault="00347727" w:rsidP="0087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47727" w:rsidRPr="00347727" w:rsidTr="00872A8A">
        <w:tc>
          <w:tcPr>
            <w:tcW w:w="10654" w:type="dxa"/>
            <w:shd w:val="clear" w:color="auto" w:fill="auto"/>
          </w:tcPr>
          <w:p w:rsidR="00347727" w:rsidRPr="00347727" w:rsidRDefault="00347727" w:rsidP="00872A8A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внесено комитетом по регулированию контрактной системы в сфере закупок Волгоградской области </w:t>
            </w:r>
          </w:p>
        </w:tc>
      </w:tr>
    </w:tbl>
    <w:p w:rsidR="00347727" w:rsidRPr="00347727" w:rsidRDefault="00347727" w:rsidP="00347727">
      <w:pPr>
        <w:spacing w:after="0" w:line="240" w:lineRule="auto"/>
        <w:ind w:right="-5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2266"/>
        <w:gridCol w:w="1511"/>
        <w:gridCol w:w="1763"/>
        <w:gridCol w:w="1328"/>
      </w:tblGrid>
      <w:tr w:rsidR="00347727" w:rsidRPr="00347727" w:rsidTr="00347727">
        <w:trPr>
          <w:trHeight w:val="1263"/>
        </w:trPr>
        <w:tc>
          <w:tcPr>
            <w:tcW w:w="2771" w:type="dxa"/>
            <w:vAlign w:val="center"/>
          </w:tcPr>
          <w:p w:rsidR="00347727" w:rsidRPr="00347727" w:rsidRDefault="00347727" w:rsidP="0087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6" w:type="dxa"/>
          </w:tcPr>
          <w:p w:rsidR="00347727" w:rsidRPr="00347727" w:rsidRDefault="00347727" w:rsidP="0087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511" w:type="dxa"/>
          </w:tcPr>
          <w:p w:rsidR="00347727" w:rsidRPr="00347727" w:rsidRDefault="00347727" w:rsidP="0087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63" w:type="dxa"/>
          </w:tcPr>
          <w:p w:rsidR="00347727" w:rsidRPr="00347727" w:rsidRDefault="00347727" w:rsidP="0087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Замечания </w:t>
            </w:r>
          </w:p>
          <w:p w:rsidR="00347727" w:rsidRPr="00347727" w:rsidRDefault="00347727" w:rsidP="0087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проекту Соглашения</w:t>
            </w:r>
          </w:p>
          <w:p w:rsidR="00347727" w:rsidRPr="00347727" w:rsidRDefault="00347727" w:rsidP="0087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347727" w:rsidRPr="00347727" w:rsidRDefault="00347727" w:rsidP="0087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подпись</w:t>
            </w:r>
          </w:p>
        </w:tc>
      </w:tr>
      <w:tr w:rsidR="00347727" w:rsidRPr="00347727" w:rsidTr="00347727">
        <w:trPr>
          <w:trHeight w:val="320"/>
        </w:trPr>
        <w:tc>
          <w:tcPr>
            <w:tcW w:w="2771" w:type="dxa"/>
          </w:tcPr>
          <w:p w:rsidR="00347727" w:rsidRPr="00347727" w:rsidRDefault="00347727" w:rsidP="0087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</w:tcPr>
          <w:p w:rsidR="00347727" w:rsidRPr="00347727" w:rsidRDefault="00347727" w:rsidP="0087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</w:tcPr>
          <w:p w:rsidR="00347727" w:rsidRPr="00347727" w:rsidRDefault="00347727" w:rsidP="0087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3" w:type="dxa"/>
          </w:tcPr>
          <w:p w:rsidR="00347727" w:rsidRPr="00347727" w:rsidRDefault="00347727" w:rsidP="0087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8" w:type="dxa"/>
          </w:tcPr>
          <w:p w:rsidR="00347727" w:rsidRPr="00347727" w:rsidRDefault="00347727" w:rsidP="0087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47727" w:rsidRPr="00347727" w:rsidTr="00347727">
        <w:trPr>
          <w:trHeight w:val="2544"/>
        </w:trPr>
        <w:tc>
          <w:tcPr>
            <w:tcW w:w="2771" w:type="dxa"/>
            <w:vMerge w:val="restart"/>
          </w:tcPr>
          <w:p w:rsidR="00347727" w:rsidRPr="00347727" w:rsidRDefault="00347727" w:rsidP="003477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Перекопское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 Волгоградской области</w:t>
            </w:r>
          </w:p>
        </w:tc>
        <w:tc>
          <w:tcPr>
            <w:tcW w:w="2266" w:type="dxa"/>
          </w:tcPr>
          <w:p w:rsidR="00347727" w:rsidRPr="00347727" w:rsidRDefault="00347727" w:rsidP="00872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 Волгоградской области</w:t>
            </w:r>
          </w:p>
        </w:tc>
        <w:tc>
          <w:tcPr>
            <w:tcW w:w="1511" w:type="dxa"/>
          </w:tcPr>
          <w:p w:rsidR="00347727" w:rsidRPr="00347727" w:rsidRDefault="00347727" w:rsidP="0087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</w:tcPr>
          <w:p w:rsidR="00347727" w:rsidRPr="00347727" w:rsidRDefault="00347727" w:rsidP="0087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8" w:type="dxa"/>
          </w:tcPr>
          <w:p w:rsidR="00347727" w:rsidRPr="00347727" w:rsidRDefault="00347727" w:rsidP="0087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727" w:rsidRPr="00347727" w:rsidTr="00347727">
        <w:trPr>
          <w:trHeight w:val="2544"/>
        </w:trPr>
        <w:tc>
          <w:tcPr>
            <w:tcW w:w="2771" w:type="dxa"/>
            <w:vMerge/>
          </w:tcPr>
          <w:p w:rsidR="00347727" w:rsidRPr="00347727" w:rsidRDefault="00347727" w:rsidP="00872A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7727" w:rsidRPr="00347727" w:rsidRDefault="00347727" w:rsidP="0087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_____________ сельского (городского поселения) ___________муниципального района Волгоградской области</w:t>
            </w:r>
          </w:p>
        </w:tc>
        <w:tc>
          <w:tcPr>
            <w:tcW w:w="1511" w:type="dxa"/>
          </w:tcPr>
          <w:p w:rsidR="00347727" w:rsidRPr="00347727" w:rsidRDefault="00347727" w:rsidP="0087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</w:tcPr>
          <w:p w:rsidR="00347727" w:rsidRPr="00347727" w:rsidRDefault="00347727" w:rsidP="00872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8" w:type="dxa"/>
          </w:tcPr>
          <w:p w:rsidR="00347727" w:rsidRPr="00347727" w:rsidRDefault="00347727" w:rsidP="0087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727" w:rsidRPr="00347727" w:rsidTr="00347727">
        <w:trPr>
          <w:trHeight w:val="256"/>
        </w:trPr>
        <w:tc>
          <w:tcPr>
            <w:tcW w:w="2771" w:type="dxa"/>
          </w:tcPr>
          <w:p w:rsidR="00347727" w:rsidRPr="00347727" w:rsidRDefault="00347727" w:rsidP="00872A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7727" w:rsidRPr="00347727" w:rsidRDefault="00347727" w:rsidP="0087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347727" w:rsidRPr="00347727" w:rsidRDefault="00347727" w:rsidP="0087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</w:tcPr>
          <w:p w:rsidR="00347727" w:rsidRPr="00347727" w:rsidRDefault="00347727" w:rsidP="0087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347727" w:rsidRPr="00347727" w:rsidRDefault="00347727" w:rsidP="0087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727" w:rsidRPr="00347727" w:rsidTr="00347727">
        <w:trPr>
          <w:trHeight w:val="271"/>
        </w:trPr>
        <w:tc>
          <w:tcPr>
            <w:tcW w:w="2771" w:type="dxa"/>
          </w:tcPr>
          <w:p w:rsidR="00347727" w:rsidRPr="00347727" w:rsidRDefault="00347727" w:rsidP="0087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7727" w:rsidRPr="00347727" w:rsidRDefault="00347727" w:rsidP="0087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347727" w:rsidRPr="00347727" w:rsidRDefault="00347727" w:rsidP="0087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</w:tcPr>
          <w:p w:rsidR="00347727" w:rsidRPr="00347727" w:rsidRDefault="00347727" w:rsidP="0087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347727" w:rsidRPr="00347727" w:rsidRDefault="00347727" w:rsidP="0087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727" w:rsidRPr="00347727" w:rsidTr="00347727">
        <w:trPr>
          <w:trHeight w:val="271"/>
        </w:trPr>
        <w:tc>
          <w:tcPr>
            <w:tcW w:w="2771" w:type="dxa"/>
          </w:tcPr>
          <w:p w:rsidR="00347727" w:rsidRPr="00347727" w:rsidRDefault="00347727" w:rsidP="0087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7727" w:rsidRPr="00347727" w:rsidRDefault="00347727" w:rsidP="0087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347727" w:rsidRPr="00347727" w:rsidRDefault="00347727" w:rsidP="0087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</w:tcPr>
          <w:p w:rsidR="00347727" w:rsidRPr="00347727" w:rsidRDefault="00347727" w:rsidP="0087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347727" w:rsidRPr="00347727" w:rsidRDefault="00347727" w:rsidP="0087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727" w:rsidRPr="00347727" w:rsidTr="00347727">
        <w:trPr>
          <w:trHeight w:val="256"/>
        </w:trPr>
        <w:tc>
          <w:tcPr>
            <w:tcW w:w="2771" w:type="dxa"/>
          </w:tcPr>
          <w:p w:rsidR="00347727" w:rsidRPr="00347727" w:rsidRDefault="00347727" w:rsidP="0087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7727" w:rsidRPr="00347727" w:rsidRDefault="00347727" w:rsidP="0087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347727" w:rsidRPr="00347727" w:rsidRDefault="00347727" w:rsidP="0087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</w:tcPr>
          <w:p w:rsidR="00347727" w:rsidRPr="00347727" w:rsidRDefault="00347727" w:rsidP="0087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347727" w:rsidRPr="00347727" w:rsidRDefault="00347727" w:rsidP="0087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727" w:rsidRPr="00347727" w:rsidTr="00347727">
        <w:trPr>
          <w:trHeight w:val="271"/>
        </w:trPr>
        <w:tc>
          <w:tcPr>
            <w:tcW w:w="2771" w:type="dxa"/>
          </w:tcPr>
          <w:p w:rsidR="00347727" w:rsidRPr="00347727" w:rsidRDefault="00347727" w:rsidP="00872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7727" w:rsidRPr="00347727" w:rsidRDefault="00347727" w:rsidP="00872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347727" w:rsidRPr="00347727" w:rsidRDefault="00347727" w:rsidP="00872A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</w:tcPr>
          <w:p w:rsidR="00347727" w:rsidRPr="00347727" w:rsidRDefault="00347727" w:rsidP="0087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347727" w:rsidRPr="00347727" w:rsidRDefault="00347727" w:rsidP="0087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433"/>
        <w:tblW w:w="9444" w:type="dxa"/>
        <w:tblLayout w:type="fixed"/>
        <w:tblLook w:val="01E0" w:firstRow="1" w:lastRow="1" w:firstColumn="1" w:lastColumn="1" w:noHBand="0" w:noVBand="0"/>
      </w:tblPr>
      <w:tblGrid>
        <w:gridCol w:w="1862"/>
        <w:gridCol w:w="7582"/>
      </w:tblGrid>
      <w:tr w:rsidR="00347727" w:rsidRPr="00347727" w:rsidTr="00347727">
        <w:trPr>
          <w:trHeight w:val="919"/>
        </w:trPr>
        <w:tc>
          <w:tcPr>
            <w:tcW w:w="1862" w:type="dxa"/>
          </w:tcPr>
          <w:p w:rsidR="00347727" w:rsidRPr="00347727" w:rsidRDefault="00347727" w:rsidP="003477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7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7582" w:type="dxa"/>
          </w:tcPr>
          <w:p w:rsidR="00347727" w:rsidRPr="00347727" w:rsidRDefault="00347727" w:rsidP="00347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визирующий не согласен с проектом, то об этом указывается в графе 4, а подробные замечания излагаются на отдельном листе, который прилагается к проекту Соглашения.</w:t>
            </w:r>
          </w:p>
          <w:p w:rsidR="00347727" w:rsidRPr="00347727" w:rsidRDefault="00347727" w:rsidP="00347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727" w:rsidRPr="00347727" w:rsidRDefault="00347727" w:rsidP="003477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2FFB" w:rsidRDefault="00B82FFB" w:rsidP="00B82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правового</w:t>
      </w:r>
    </w:p>
    <w:p w:rsidR="00B82FFB" w:rsidRDefault="00B82FFB" w:rsidP="00B82FF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кадрового обеспечения                           ________________                  Миронова Л.А.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2FFB" w:rsidRDefault="00B82FFB" w:rsidP="00B82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(инициалы, фамилия)</w:t>
      </w:r>
    </w:p>
    <w:p w:rsidR="00B82FFB" w:rsidRDefault="00B82FFB" w:rsidP="00B82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«___»______________ 20__ г.                                                                                                       </w:t>
      </w:r>
    </w:p>
    <w:p w:rsidR="00B82FFB" w:rsidRDefault="00B82FFB" w:rsidP="00B82FFB">
      <w:pPr>
        <w:spacing w:after="0"/>
        <w:rPr>
          <w:rFonts w:ascii="Times New Roman" w:hAnsi="Times New Roman"/>
          <w:sz w:val="28"/>
          <w:szCs w:val="28"/>
        </w:rPr>
      </w:pPr>
    </w:p>
    <w:p w:rsidR="00347727" w:rsidRDefault="00347727" w:rsidP="0034772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7727" w:rsidRPr="00347727" w:rsidRDefault="00347727" w:rsidP="0034772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727">
        <w:rPr>
          <w:rFonts w:ascii="Times New Roman" w:eastAsia="Times New Roman" w:hAnsi="Times New Roman"/>
          <w:sz w:val="26"/>
          <w:szCs w:val="26"/>
          <w:lang w:eastAsia="ru-RU"/>
        </w:rPr>
        <w:t>ДОПОЛНЕНИЕ</w:t>
      </w:r>
    </w:p>
    <w:p w:rsidR="00347727" w:rsidRPr="00347727" w:rsidRDefault="00347727" w:rsidP="0034772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727">
        <w:rPr>
          <w:rFonts w:ascii="Times New Roman" w:eastAsia="Times New Roman" w:hAnsi="Times New Roman"/>
          <w:sz w:val="26"/>
          <w:szCs w:val="26"/>
          <w:lang w:eastAsia="ru-RU"/>
        </w:rPr>
        <w:t xml:space="preserve">К СОГЛАШЕНИЮ от </w:t>
      </w:r>
      <w:r w:rsidR="00B82FFB">
        <w:rPr>
          <w:rFonts w:ascii="Times New Roman" w:eastAsia="Times New Roman" w:hAnsi="Times New Roman"/>
          <w:sz w:val="26"/>
          <w:szCs w:val="26"/>
          <w:lang w:eastAsia="ru-RU"/>
        </w:rPr>
        <w:t xml:space="preserve">11 октября </w:t>
      </w:r>
      <w:r w:rsidRPr="00347727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B82FFB">
        <w:rPr>
          <w:rFonts w:ascii="Times New Roman" w:eastAsia="Times New Roman" w:hAnsi="Times New Roman"/>
          <w:sz w:val="26"/>
          <w:szCs w:val="26"/>
          <w:lang w:eastAsia="ru-RU"/>
        </w:rPr>
        <w:t xml:space="preserve">18 </w:t>
      </w:r>
      <w:r w:rsidRPr="00347727">
        <w:rPr>
          <w:rFonts w:ascii="Times New Roman" w:eastAsia="Times New Roman" w:hAnsi="Times New Roman"/>
          <w:sz w:val="26"/>
          <w:szCs w:val="26"/>
          <w:lang w:eastAsia="ru-RU"/>
        </w:rPr>
        <w:t>года</w:t>
      </w:r>
    </w:p>
    <w:p w:rsidR="00347727" w:rsidRPr="00347727" w:rsidRDefault="00347727" w:rsidP="0034772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727">
        <w:rPr>
          <w:rFonts w:ascii="Times New Roman" w:eastAsia="Times New Roman" w:hAnsi="Times New Roman"/>
          <w:sz w:val="26"/>
          <w:szCs w:val="26"/>
          <w:lang w:eastAsia="ru-RU"/>
        </w:rPr>
        <w:t>о передаче полномочий на определение поставщиков (подрядчиков, исполнителей) для обеспечения муниципальных нужд Волгоградской области</w:t>
      </w:r>
    </w:p>
    <w:p w:rsidR="00347727" w:rsidRPr="00347727" w:rsidRDefault="00347727" w:rsidP="0034772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7727" w:rsidRPr="00347727" w:rsidRDefault="00B82FFB" w:rsidP="003477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«27» января </w:t>
      </w:r>
      <w:r w:rsidR="00347727" w:rsidRPr="00347727">
        <w:rPr>
          <w:rFonts w:ascii="Times New Roman" w:eastAsia="Times New Roman" w:hAnsi="Times New Roman"/>
          <w:sz w:val="26"/>
          <w:szCs w:val="26"/>
          <w:lang w:eastAsia="ru-RU"/>
        </w:rPr>
        <w:t>2020 г.</w:t>
      </w:r>
      <w:r w:rsidR="00347727" w:rsidRPr="0034772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47727" w:rsidRPr="0034772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47727" w:rsidRPr="0034772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47727" w:rsidRPr="0034772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47727" w:rsidRPr="0034772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47727" w:rsidRPr="0034772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47727" w:rsidRPr="0034772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347727" w:rsidRPr="00347727">
        <w:rPr>
          <w:rFonts w:ascii="Times New Roman" w:eastAsia="Times New Roman" w:hAnsi="Times New Roman"/>
          <w:sz w:val="26"/>
          <w:szCs w:val="26"/>
          <w:lang w:eastAsia="ru-RU"/>
        </w:rPr>
        <w:t xml:space="preserve"> г. Волгоград</w:t>
      </w:r>
    </w:p>
    <w:p w:rsidR="00347727" w:rsidRPr="00347727" w:rsidRDefault="00347727" w:rsidP="003477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7727" w:rsidRPr="00347727" w:rsidRDefault="00347727" w:rsidP="0034772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727">
        <w:rPr>
          <w:rFonts w:ascii="Times New Roman" w:eastAsia="Times New Roman" w:hAnsi="Times New Roman"/>
          <w:sz w:val="26"/>
          <w:szCs w:val="26"/>
          <w:lang w:eastAsia="ru-RU"/>
        </w:rPr>
        <w:t xml:space="preserve">Волгоградская область, в лице председателя комитета по регулированию контрактной системы в сфере закупок Волгоградской области </w:t>
      </w:r>
      <w:proofErr w:type="spellStart"/>
      <w:r w:rsidRPr="00347727">
        <w:rPr>
          <w:rFonts w:ascii="Times New Roman" w:eastAsia="Times New Roman" w:hAnsi="Times New Roman"/>
          <w:sz w:val="26"/>
          <w:szCs w:val="26"/>
          <w:lang w:eastAsia="ru-RU"/>
        </w:rPr>
        <w:t>Чупахиной</w:t>
      </w:r>
      <w:proofErr w:type="spellEnd"/>
      <w:r w:rsidRPr="00347727">
        <w:rPr>
          <w:rFonts w:ascii="Times New Roman" w:eastAsia="Times New Roman" w:hAnsi="Times New Roman"/>
          <w:sz w:val="26"/>
          <w:szCs w:val="26"/>
          <w:lang w:eastAsia="ru-RU"/>
        </w:rPr>
        <w:t xml:space="preserve"> Анны Дмитриевны, действующего на основании доверенности от 20 мая 2019 года № 68, с одной стороны, и </w:t>
      </w:r>
      <w:r w:rsidR="00B82FFB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B82FFB">
        <w:rPr>
          <w:rFonts w:ascii="Times New Roman" w:eastAsia="Times New Roman" w:hAnsi="Times New Roman"/>
          <w:sz w:val="26"/>
          <w:szCs w:val="26"/>
          <w:lang w:eastAsia="ru-RU"/>
        </w:rPr>
        <w:t>Перекопского</w:t>
      </w:r>
      <w:proofErr w:type="spellEnd"/>
      <w:r w:rsidR="00B82FF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B82FFB">
        <w:rPr>
          <w:rFonts w:ascii="Times New Roman" w:eastAsia="Times New Roman" w:hAnsi="Times New Roman"/>
          <w:sz w:val="26"/>
          <w:szCs w:val="26"/>
          <w:lang w:eastAsia="ru-RU"/>
        </w:rPr>
        <w:t>Клетского</w:t>
      </w:r>
      <w:proofErr w:type="spellEnd"/>
      <w:r w:rsidR="00B82FF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</w:t>
      </w:r>
      <w:r w:rsidRPr="00347727">
        <w:rPr>
          <w:rFonts w:ascii="Times New Roman" w:eastAsia="Times New Roman" w:hAnsi="Times New Roman"/>
          <w:sz w:val="26"/>
          <w:szCs w:val="26"/>
          <w:lang w:eastAsia="ru-RU"/>
        </w:rPr>
        <w:t xml:space="preserve"> Волгоградской области, в лице главы </w:t>
      </w:r>
      <w:proofErr w:type="spellStart"/>
      <w:r w:rsidR="00B82FFB">
        <w:rPr>
          <w:rFonts w:ascii="Times New Roman" w:eastAsia="Times New Roman" w:hAnsi="Times New Roman"/>
          <w:sz w:val="26"/>
          <w:szCs w:val="26"/>
          <w:lang w:eastAsia="ru-RU"/>
        </w:rPr>
        <w:t>Перекопского</w:t>
      </w:r>
      <w:proofErr w:type="spellEnd"/>
      <w:r w:rsidR="00B82FF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B82FFB">
        <w:rPr>
          <w:rFonts w:ascii="Times New Roman" w:eastAsia="Times New Roman" w:hAnsi="Times New Roman"/>
          <w:sz w:val="26"/>
          <w:szCs w:val="26"/>
          <w:lang w:eastAsia="ru-RU"/>
        </w:rPr>
        <w:t>Клетского</w:t>
      </w:r>
      <w:proofErr w:type="spellEnd"/>
      <w:r w:rsidR="00B82FF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</w:t>
      </w:r>
      <w:r w:rsidRPr="00347727">
        <w:rPr>
          <w:rFonts w:ascii="Times New Roman" w:eastAsia="Times New Roman" w:hAnsi="Times New Roman"/>
          <w:sz w:val="26"/>
          <w:szCs w:val="26"/>
          <w:lang w:eastAsia="ru-RU"/>
        </w:rPr>
        <w:t xml:space="preserve">Волгоградской области </w:t>
      </w:r>
      <w:r w:rsidR="00B82FFB">
        <w:rPr>
          <w:rFonts w:ascii="Times New Roman" w:eastAsia="Times New Roman" w:hAnsi="Times New Roman"/>
          <w:sz w:val="26"/>
          <w:szCs w:val="26"/>
          <w:lang w:eastAsia="ru-RU"/>
        </w:rPr>
        <w:t>Кудрина Сергея Григорьевича</w:t>
      </w:r>
      <w:r w:rsidRPr="00347727">
        <w:rPr>
          <w:rFonts w:ascii="Times New Roman" w:eastAsia="Times New Roman" w:hAnsi="Times New Roman"/>
          <w:sz w:val="26"/>
          <w:szCs w:val="26"/>
          <w:lang w:eastAsia="ru-RU"/>
        </w:rPr>
        <w:t xml:space="preserve">, действующего на основании Устава </w:t>
      </w:r>
      <w:proofErr w:type="spellStart"/>
      <w:r w:rsidR="00B82FFB">
        <w:rPr>
          <w:rFonts w:ascii="Times New Roman" w:eastAsia="Times New Roman" w:hAnsi="Times New Roman"/>
          <w:sz w:val="26"/>
          <w:szCs w:val="26"/>
          <w:lang w:eastAsia="ru-RU"/>
        </w:rPr>
        <w:t>Перекопского</w:t>
      </w:r>
      <w:proofErr w:type="spellEnd"/>
      <w:r w:rsidR="00B82FF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B82FFB">
        <w:rPr>
          <w:rFonts w:ascii="Times New Roman" w:eastAsia="Times New Roman" w:hAnsi="Times New Roman"/>
          <w:sz w:val="26"/>
          <w:szCs w:val="26"/>
          <w:lang w:eastAsia="ru-RU"/>
        </w:rPr>
        <w:t>Клетского</w:t>
      </w:r>
      <w:proofErr w:type="spellEnd"/>
      <w:r w:rsidR="00B82FF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</w:t>
      </w:r>
      <w:r w:rsidRPr="00347727">
        <w:rPr>
          <w:rFonts w:ascii="Times New Roman" w:eastAsia="Times New Roman" w:hAnsi="Times New Roman"/>
          <w:sz w:val="26"/>
          <w:szCs w:val="26"/>
          <w:lang w:eastAsia="ru-RU"/>
        </w:rPr>
        <w:t xml:space="preserve">Волгоградской области, с другой стороны, именуемые в дальнейшем Стороны, 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47727">
          <w:rPr>
            <w:rFonts w:ascii="Times New Roman" w:eastAsia="Times New Roman" w:hAnsi="Times New Roman"/>
            <w:sz w:val="26"/>
            <w:szCs w:val="26"/>
            <w:lang w:eastAsia="ru-RU"/>
          </w:rPr>
          <w:t>2003 года</w:t>
        </w:r>
      </w:smartTag>
      <w:r w:rsidRPr="00347727">
        <w:rPr>
          <w:rFonts w:ascii="Times New Roman" w:eastAsia="Times New Roman" w:hAnsi="Times New Roman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hyperlink r:id="rId9" w:history="1">
        <w:r w:rsidRPr="00347727">
          <w:rPr>
            <w:rFonts w:ascii="Times New Roman" w:eastAsia="Times New Roman" w:hAnsi="Times New Roman"/>
            <w:color w:val="008000"/>
            <w:sz w:val="26"/>
            <w:szCs w:val="26"/>
            <w:lang w:eastAsia="ru-RU"/>
          </w:rPr>
          <w:t>Федеральным законом</w:t>
        </w:r>
      </w:hyperlink>
      <w:r w:rsidRPr="00347727">
        <w:rPr>
          <w:rFonts w:ascii="Times New Roman" w:eastAsia="Times New Roman" w:hAnsi="Times New Roman"/>
          <w:sz w:val="26"/>
          <w:szCs w:val="26"/>
          <w:lang w:eastAsia="ru-RU"/>
        </w:rPr>
        <w:t xml:space="preserve"> от 05 апреля </w:t>
      </w:r>
      <w:smartTag w:uri="urn:schemas-microsoft-com:office:smarttags" w:element="metricconverter">
        <w:smartTagPr>
          <w:attr w:name="ProductID" w:val="2013 г"/>
        </w:smartTagPr>
        <w:r w:rsidRPr="00347727">
          <w:rPr>
            <w:rFonts w:ascii="Times New Roman" w:eastAsia="Times New Roman" w:hAnsi="Times New Roman"/>
            <w:sz w:val="26"/>
            <w:szCs w:val="26"/>
            <w:lang w:eastAsia="ru-RU"/>
          </w:rPr>
          <w:t>2013 года</w:t>
        </w:r>
      </w:smartTag>
      <w:r w:rsidRPr="00347727">
        <w:rPr>
          <w:rFonts w:ascii="Times New Roman" w:eastAsia="Times New Roman" w:hAnsi="Times New Roman"/>
          <w:sz w:val="26"/>
          <w:szCs w:val="26"/>
          <w:lang w:eastAsia="ru-RU"/>
        </w:rPr>
        <w:t xml:space="preserve"> № 44-ФЗ «О контрактной системе в сфере закупок товаров, работ, услуг для обеспечения государственных и муниципальных нужд», заключили настоящее Дополнение к Соглашению </w:t>
      </w:r>
      <w:r w:rsidR="00B82FFB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B82FFB" w:rsidRPr="00B82FFB">
        <w:rPr>
          <w:rFonts w:ascii="Times New Roman" w:eastAsia="Times New Roman" w:hAnsi="Times New Roman"/>
          <w:sz w:val="26"/>
          <w:szCs w:val="26"/>
          <w:lang w:eastAsia="ru-RU"/>
        </w:rPr>
        <w:t xml:space="preserve"> 11 октября 2018 года </w:t>
      </w:r>
      <w:r w:rsidRPr="00347727">
        <w:rPr>
          <w:rFonts w:ascii="Times New Roman" w:eastAsia="Times New Roman" w:hAnsi="Times New Roman"/>
          <w:sz w:val="26"/>
          <w:szCs w:val="26"/>
          <w:lang w:eastAsia="ru-RU"/>
        </w:rPr>
        <w:t>о передаче полномочий на определение поставщиков (подрядчиков, исполнителей) для обеспечения муниципальных нужд Волгоградской области (далее по тексту - Соглашение) о нижеследующем:</w:t>
      </w:r>
    </w:p>
    <w:p w:rsidR="00347727" w:rsidRPr="00347727" w:rsidRDefault="00347727" w:rsidP="00347727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727">
        <w:rPr>
          <w:rFonts w:ascii="Times New Roman" w:eastAsia="Times New Roman" w:hAnsi="Times New Roman"/>
          <w:sz w:val="26"/>
          <w:szCs w:val="26"/>
          <w:lang w:eastAsia="ru-RU"/>
        </w:rPr>
        <w:t xml:space="preserve">Стороны договорились внести в Соглашение изменение, изложив </w:t>
      </w:r>
      <w:bookmarkStart w:id="3" w:name="sub_9"/>
      <w:r w:rsidRPr="00347727">
        <w:rPr>
          <w:rFonts w:ascii="Times New Roman" w:eastAsia="Times New Roman" w:hAnsi="Times New Roman"/>
          <w:sz w:val="26"/>
          <w:szCs w:val="26"/>
          <w:lang w:eastAsia="ru-RU"/>
        </w:rPr>
        <w:t xml:space="preserve">абзац первый пункта 1.3 в следующей редакции: </w:t>
      </w:r>
    </w:p>
    <w:p w:rsidR="00347727" w:rsidRPr="00347727" w:rsidRDefault="00347727" w:rsidP="0034772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727">
        <w:rPr>
          <w:rFonts w:ascii="Times New Roman" w:eastAsia="Times New Roman" w:hAnsi="Times New Roman"/>
          <w:sz w:val="26"/>
          <w:szCs w:val="26"/>
          <w:lang w:eastAsia="ru-RU"/>
        </w:rPr>
        <w:t>«1.3. Уполномоченное учреждение осуществляет полномочия, предусмотренные п. 1.1 настоящего Соглашения для Заказчиков,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запросов котировок в электронной форме и запросов предложений в электронной форме:».</w:t>
      </w:r>
    </w:p>
    <w:p w:rsidR="00347727" w:rsidRPr="00347727" w:rsidRDefault="00347727" w:rsidP="0034772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727">
        <w:rPr>
          <w:rFonts w:ascii="Times New Roman" w:eastAsia="Times New Roman" w:hAnsi="Times New Roman"/>
          <w:sz w:val="26"/>
          <w:szCs w:val="26"/>
          <w:lang w:eastAsia="ru-RU"/>
        </w:rPr>
        <w:t xml:space="preserve">2. Настоящее Дополнение к Соглашению вступает в силу с 1 июля 2020 года. </w:t>
      </w:r>
    </w:p>
    <w:bookmarkEnd w:id="3"/>
    <w:p w:rsidR="00347727" w:rsidRPr="00347727" w:rsidRDefault="00347727" w:rsidP="0034772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727">
        <w:rPr>
          <w:rFonts w:ascii="Times New Roman" w:eastAsia="Times New Roman" w:hAnsi="Times New Roman"/>
          <w:sz w:val="26"/>
          <w:szCs w:val="26"/>
          <w:lang w:eastAsia="ru-RU"/>
        </w:rPr>
        <w:t>3. Настоящее Дополнение к Соглашению составлено в двух экземплярах, имеющих одинаковую юридическую силу, по одному для каждой из Сторон и является неотъемлемой частью Соглашения.</w:t>
      </w:r>
    </w:p>
    <w:p w:rsidR="00347727" w:rsidRPr="00347727" w:rsidRDefault="00347727" w:rsidP="0034772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/>
          <w:kern w:val="1"/>
          <w:sz w:val="26"/>
          <w:szCs w:val="26"/>
          <w:lang w:eastAsia="ar-SA"/>
        </w:rPr>
      </w:pPr>
    </w:p>
    <w:p w:rsidR="00347727" w:rsidRDefault="00347727" w:rsidP="003477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47727">
        <w:rPr>
          <w:rFonts w:ascii="Times New Roman" w:eastAsia="Times New Roman" w:hAnsi="Times New Roman"/>
          <w:b/>
          <w:sz w:val="26"/>
          <w:szCs w:val="26"/>
          <w:lang w:eastAsia="ru-RU"/>
        </w:rPr>
        <w:t>Подписи Сторон: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82FFB" w:rsidTr="00872A8A">
        <w:tc>
          <w:tcPr>
            <w:tcW w:w="4785" w:type="dxa"/>
          </w:tcPr>
          <w:p w:rsidR="00B82FFB" w:rsidRDefault="00B82FFB" w:rsidP="0087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Волгоградская область                                           </w:t>
            </w:r>
          </w:p>
          <w:p w:rsidR="00B82FFB" w:rsidRDefault="00B82FFB" w:rsidP="0087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2FFB" w:rsidRDefault="00B82FFB" w:rsidP="0087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2FFB" w:rsidRDefault="00B82FFB" w:rsidP="0087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2FFB" w:rsidRDefault="00B82FFB" w:rsidP="0087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комитета</w:t>
            </w:r>
          </w:p>
          <w:p w:rsidR="00B82FFB" w:rsidRDefault="00B82FFB" w:rsidP="0087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регулированию контрактной</w:t>
            </w:r>
          </w:p>
          <w:p w:rsidR="00B82FFB" w:rsidRDefault="00B82FFB" w:rsidP="0087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системы в сфере закупок</w:t>
            </w:r>
          </w:p>
          <w:p w:rsidR="00B82FFB" w:rsidRDefault="00B82FFB" w:rsidP="0087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Волгоградской области</w:t>
            </w:r>
          </w:p>
          <w:p w:rsidR="00B82FFB" w:rsidRDefault="00B82FFB" w:rsidP="0087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2FFB" w:rsidRDefault="00B82FFB" w:rsidP="0087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 А.Д.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Чупахина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М.П.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B82FFB" w:rsidRDefault="00B82FFB" w:rsidP="0087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B82FFB" w:rsidRDefault="00B82FFB" w:rsidP="0087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Перекопское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 </w:t>
            </w:r>
          </w:p>
          <w:p w:rsidR="00B82FFB" w:rsidRDefault="00B82FFB" w:rsidP="0087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2FFB" w:rsidRDefault="00B82FFB" w:rsidP="0087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  <w:p w:rsidR="00B82FFB" w:rsidRDefault="00B82FFB" w:rsidP="0087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2FFB" w:rsidRDefault="00B82FFB" w:rsidP="0087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2FFB" w:rsidRDefault="00B82FFB" w:rsidP="0087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 С.Г. Кудрин</w:t>
            </w:r>
          </w:p>
          <w:p w:rsidR="00B82FFB" w:rsidRDefault="00B82FFB" w:rsidP="00872A8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B82FFB" w:rsidRDefault="00B82FFB" w:rsidP="0087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727" w:rsidRPr="00347727" w:rsidRDefault="00347727" w:rsidP="008B42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47727" w:rsidRPr="00347727" w:rsidSect="00B82FFB">
      <w:footerReference w:type="default" r:id="rId10"/>
      <w:pgSz w:w="11906" w:h="16838"/>
      <w:pgMar w:top="567" w:right="680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3B2" w:rsidRDefault="00D333B2" w:rsidP="006256DA">
      <w:pPr>
        <w:spacing w:after="0" w:line="240" w:lineRule="auto"/>
      </w:pPr>
      <w:r>
        <w:separator/>
      </w:r>
    </w:p>
  </w:endnote>
  <w:endnote w:type="continuationSeparator" w:id="0">
    <w:p w:rsidR="00D333B2" w:rsidRDefault="00D333B2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27" w:rsidRDefault="00347727">
    <w:pPr>
      <w:pStyle w:val="a5"/>
      <w:jc w:val="center"/>
    </w:pPr>
  </w:p>
  <w:p w:rsidR="00347727" w:rsidRDefault="003477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3B2" w:rsidRDefault="00D333B2" w:rsidP="006256DA">
      <w:pPr>
        <w:spacing w:after="0" w:line="240" w:lineRule="auto"/>
      </w:pPr>
      <w:r>
        <w:separator/>
      </w:r>
    </w:p>
  </w:footnote>
  <w:footnote w:type="continuationSeparator" w:id="0">
    <w:p w:rsidR="00D333B2" w:rsidRDefault="00D333B2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2524E8"/>
    <w:multiLevelType w:val="hybridMultilevel"/>
    <w:tmpl w:val="7FA449A8"/>
    <w:lvl w:ilvl="0" w:tplc="3AA65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347727"/>
    <w:rsid w:val="00367194"/>
    <w:rsid w:val="00372930"/>
    <w:rsid w:val="00393539"/>
    <w:rsid w:val="003C1100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8341F"/>
    <w:rsid w:val="0058743B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32904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2DAF"/>
    <w:rsid w:val="008B4285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2FFB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333B2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1041A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795CC0-FD3C-4913-8B29-983C3A66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table" w:styleId="aa">
    <w:name w:val="Table Grid"/>
    <w:basedOn w:val="a1"/>
    <w:locked/>
    <w:rsid w:val="00347727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4117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7</cp:revision>
  <cp:lastPrinted>2020-01-27T07:47:00Z</cp:lastPrinted>
  <dcterms:created xsi:type="dcterms:W3CDTF">2020-01-27T05:50:00Z</dcterms:created>
  <dcterms:modified xsi:type="dcterms:W3CDTF">2020-01-27T07:48:00Z</dcterms:modified>
</cp:coreProperties>
</file>