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АДМИНИСТРАЦИЯ ПЕРЕКОПСКОГО СЕЛЬСКОГО ПОСЕЛЕНИЯ</w:t>
      </w: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КЛЕТСКОГО МУНИЦИПАЛЬНОГО РАЙОНА</w:t>
      </w: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ВОЛГОГРАДСКОЙ ОБЛАСТИ</w:t>
      </w:r>
    </w:p>
    <w:p>
      <w:pPr>
        <w:widowControl w:val="false"/>
        <w:spacing w:before="0" w:after="0" w:line="240"/>
        <w:ind w:right="0" w:left="0" w:firstLine="720"/>
        <w:jc w:val="center"/>
        <w:rPr>
          <w:rFonts w:ascii="Calibri" w:hAnsi="Calibri" w:cs="Calibri" w:eastAsia="Calibri"/>
          <w:color w:val="auto"/>
          <w:spacing w:val="0"/>
          <w:position w:val="0"/>
          <w:sz w:val="26"/>
          <w:u w:val="single"/>
          <w:shd w:fill="auto" w:val="clear"/>
        </w:rPr>
      </w:pPr>
      <w:r>
        <w:rPr>
          <w:rFonts w:ascii="Arial" w:hAnsi="Arial" w:cs="Arial" w:eastAsia="Arial"/>
          <w:color w:val="auto"/>
          <w:spacing w:val="0"/>
          <w:position w:val="0"/>
          <w:sz w:val="26"/>
          <w:u w:val="single"/>
          <w:shd w:fill="auto" w:val="clear"/>
        </w:rPr>
        <w:t xml:space="preserve">______________________________________________________________</w:t>
      </w:r>
    </w:p>
    <w:p>
      <w:pPr>
        <w:widowControl w:val="false"/>
        <w:spacing w:before="0" w:after="0" w:line="240"/>
        <w:ind w:right="0" w:left="0" w:firstLine="720"/>
        <w:jc w:val="center"/>
        <w:rPr>
          <w:rFonts w:ascii="Cambria" w:hAnsi="Cambria" w:cs="Cambria" w:eastAsia="Cambria"/>
          <w:color w:val="auto"/>
          <w:spacing w:val="0"/>
          <w:position w:val="0"/>
          <w:sz w:val="24"/>
          <w:shd w:fill="auto" w:val="clear"/>
        </w:rPr>
      </w:pPr>
    </w:p>
    <w:p>
      <w:pPr>
        <w:widowControl w:val="false"/>
        <w:spacing w:before="0" w:after="0" w:line="240"/>
        <w:ind w:right="0" w:left="0" w:firstLine="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ПОСТАНОВЛЕНИЕ</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от 24.05.2017г. № 28</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Об утверждении муниципальной программы</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 Развитие малого и среднего предпринимательства</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На территории Перекопского сельского поселения </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Клетского муниципального района Волгоградской</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Области в 2017 – 2020 годах»</w:t>
      </w:r>
    </w:p>
    <w:p>
      <w:pPr>
        <w:widowControl w:val="false"/>
        <w:spacing w:before="0" w:after="0" w:line="240"/>
        <w:ind w:right="0" w:left="0" w:firstLine="720"/>
        <w:jc w:val="both"/>
        <w:rPr>
          <w:rFonts w:ascii="Arial" w:hAnsi="Arial" w:cs="Arial" w:eastAsia="Arial"/>
          <w:b/>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Перекопского сельского поселения Клетского муниципального района Волгоградской области в соответствии с </w:t>
      </w:r>
      <w:hyperlink xmlns:r="http://schemas.openxmlformats.org/officeDocument/2006/relationships" r:id="docRId0">
        <w:r>
          <w:rPr>
            <w:rFonts w:ascii="Arial" w:hAnsi="Arial" w:cs="Arial" w:eastAsia="Arial"/>
            <w:color w:val="106BBE"/>
            <w:spacing w:val="0"/>
            <w:position w:val="0"/>
            <w:sz w:val="26"/>
            <w:shd w:fill="auto" w:val="clear"/>
          </w:rPr>
          <w:t xml:space="preserve">Федеральным законом</w:t>
        </w:r>
      </w:hyperlink>
      <w:r>
        <w:rPr>
          <w:rFonts w:ascii="Arial" w:hAnsi="Arial" w:cs="Arial" w:eastAsia="Arial"/>
          <w:color w:val="auto"/>
          <w:spacing w:val="0"/>
          <w:position w:val="0"/>
          <w:sz w:val="26"/>
          <w:shd w:fill="auto" w:val="clear"/>
        </w:rPr>
        <w:t xml:space="preserve"> от 06.10.2003 N  131-ФЗ  "Об  общих принципах организации местного самоуправления в Российской Федерации", </w:t>
      </w:r>
      <w:hyperlink xmlns:r="http://schemas.openxmlformats.org/officeDocument/2006/relationships" r:id="docRId1">
        <w:r>
          <w:rPr>
            <w:rFonts w:ascii="Arial" w:hAnsi="Arial" w:cs="Arial" w:eastAsia="Arial"/>
            <w:color w:val="106BBE"/>
            <w:spacing w:val="0"/>
            <w:position w:val="0"/>
            <w:sz w:val="26"/>
            <w:shd w:fill="auto" w:val="clear"/>
          </w:rPr>
          <w:t xml:space="preserve">Федеральным законом</w:t>
        </w:r>
      </w:hyperlink>
      <w:r>
        <w:rPr>
          <w:rFonts w:ascii="Arial" w:hAnsi="Arial" w:cs="Arial" w:eastAsia="Arial"/>
          <w:color w:val="auto"/>
          <w:spacing w:val="0"/>
          <w:position w:val="0"/>
          <w:sz w:val="26"/>
          <w:shd w:fill="auto" w:val="clear"/>
        </w:rPr>
        <w:t xml:space="preserve"> от 24.07.2007 N 209-ФЗ "О развитии малого и среднего предпринимательства в Российской Федерации", </w:t>
      </w:r>
      <w:hyperlink xmlns:r="http://schemas.openxmlformats.org/officeDocument/2006/relationships" r:id="docRId2">
        <w:r>
          <w:rPr>
            <w:rFonts w:ascii="Arial" w:hAnsi="Arial" w:cs="Arial" w:eastAsia="Arial"/>
            <w:color w:val="106BBE"/>
            <w:spacing w:val="0"/>
            <w:position w:val="0"/>
            <w:sz w:val="26"/>
            <w:shd w:fill="auto" w:val="clear"/>
          </w:rPr>
          <w:t xml:space="preserve">Законом</w:t>
        </w:r>
      </w:hyperlink>
      <w:r>
        <w:rPr>
          <w:rFonts w:ascii="Arial" w:hAnsi="Arial" w:cs="Arial" w:eastAsia="Arial"/>
          <w:color w:val="auto"/>
          <w:spacing w:val="0"/>
          <w:position w:val="0"/>
          <w:sz w:val="26"/>
          <w:shd w:fill="auto" w:val="clear"/>
        </w:rPr>
        <w:t xml:space="preserve"> Волгоградской области от 04.07.2008 г. N 1720-ОД "О развитии малого и среднего предпринимательства в Волгоградской области" и в соответствии с </w:t>
      </w:r>
      <w:hyperlink xmlns:r="http://schemas.openxmlformats.org/officeDocument/2006/relationships" r:id="docRId3">
        <w:r>
          <w:rPr>
            <w:rFonts w:ascii="Arial" w:hAnsi="Arial" w:cs="Arial" w:eastAsia="Arial"/>
            <w:color w:val="106BBE"/>
            <w:spacing w:val="0"/>
            <w:position w:val="0"/>
            <w:sz w:val="26"/>
            <w:shd w:fill="auto" w:val="clear"/>
          </w:rPr>
          <w:t xml:space="preserve">Постановлением</w:t>
        </w:r>
      </w:hyperlink>
      <w:r>
        <w:rPr>
          <w:rFonts w:ascii="Arial" w:hAnsi="Arial" w:cs="Arial" w:eastAsia="Arial"/>
          <w:color w:val="auto"/>
          <w:spacing w:val="0"/>
          <w:position w:val="0"/>
          <w:sz w:val="26"/>
          <w:shd w:fill="auto" w:val="clear"/>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2017- 2020 годы" Администрация Перекопского сельского поселения Клетского муниципального района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698"/>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ПОСТАНОВЛЕТ:</w:t>
      </w:r>
    </w:p>
    <w:p>
      <w:pPr>
        <w:widowControl w:val="false"/>
        <w:spacing w:before="0" w:after="0" w:line="240"/>
        <w:ind w:right="0" w:left="0" w:firstLine="698"/>
        <w:jc w:val="center"/>
        <w:rPr>
          <w:rFonts w:ascii="Arial" w:hAnsi="Arial" w:cs="Arial" w:eastAsia="Arial"/>
          <w:color w:val="auto"/>
          <w:spacing w:val="0"/>
          <w:position w:val="0"/>
          <w:sz w:val="26"/>
          <w:shd w:fill="auto" w:val="clear"/>
        </w:rPr>
      </w:pP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 Утвердить муниципальную программу "Развитие малого и среднего предпринимательства на территории Перекопского сельского поселения Клетского муниципального района Волгоградской области в 2017- 2020 годах".</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 Обеспечить размещение настоящего постановления в сети Интернет на официальном сайте администрации Перекопского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 Обнародовать настоящее постановление.</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 Контроль за исполнением настоящего постановления оставляю за собой.</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Глава Перекопского </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сельского поселения                                                                         С.Г. Кудрин</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ПРИЛОЖЕНИЕ</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 постановлению администрации</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Перекопского сельского поселения</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N 28 от 24.05.2017 г.</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МУНИЦИПАЛЬНАЯ ПРОГРАММА</w:t>
        <w:br/>
        <w:t xml:space="preserve">" РАЗВИТИЕ МАЛОГО И СРЕДНЕГО ПРЕДПРИНИМАТЕЛЬСТВА</w:t>
        <w:br/>
        <w:t xml:space="preserve">НА ТЕРРИТОРИИ ПЕРЕКОПСКОГО СЕЛЬСКОГО ПОСЕЛЕНИЯ КЛЕТСКОГО МУНИЦИПАЛЬНОГО РАЙОНА ВОЛГОГРАДСКОЙ ОБЛАСТИ В 2017- 2020 ГОДАХ"</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1. Паспорт Программы</w:t>
      </w:r>
    </w:p>
    <w:tbl>
      <w:tblPr/>
      <w:tblGrid>
        <w:gridCol w:w="2763"/>
        <w:gridCol w:w="6832"/>
      </w:tblGrid>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Наименование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Муниципальная программа "Развитие малого и среднего предпринимательства на территории Перекопского сельского поселения Клетского муниципального района Волгоградской области" в 2017-2020 годах. (далее - Программа)</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Основание для разработки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1. </w:t>
            </w:r>
            <w:hyperlink xmlns:r="http://schemas.openxmlformats.org/officeDocument/2006/relationships" r:id="docRId4">
              <w:r>
                <w:rPr>
                  <w:rFonts w:ascii="Arial" w:hAnsi="Arial" w:cs="Arial" w:eastAsia="Arial"/>
                  <w:color w:val="106BBE"/>
                  <w:spacing w:val="0"/>
                  <w:position w:val="0"/>
                  <w:sz w:val="26"/>
                  <w:shd w:fill="auto" w:val="clear"/>
                </w:rPr>
                <w:t xml:space="preserve">Федеральный закон</w:t>
              </w:r>
            </w:hyperlink>
            <w:r>
              <w:rPr>
                <w:rFonts w:ascii="Arial" w:hAnsi="Arial" w:cs="Arial" w:eastAsia="Arial"/>
                <w:color w:val="auto"/>
                <w:spacing w:val="0"/>
                <w:position w:val="0"/>
                <w:sz w:val="26"/>
                <w:shd w:fill="auto" w:val="clear"/>
              </w:rPr>
              <w:t xml:space="preserve"> от 06.10.2003 N  131-ФЗ "Об  общих принципах организации местного  самоуправления в Российской Федерации";</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2. </w:t>
            </w:r>
            <w:hyperlink xmlns:r="http://schemas.openxmlformats.org/officeDocument/2006/relationships" r:id="docRId5">
              <w:r>
                <w:rPr>
                  <w:rFonts w:ascii="Arial" w:hAnsi="Arial" w:cs="Arial" w:eastAsia="Arial"/>
                  <w:color w:val="106BBE"/>
                  <w:spacing w:val="0"/>
                  <w:position w:val="0"/>
                  <w:sz w:val="26"/>
                  <w:shd w:fill="auto" w:val="clear"/>
                </w:rPr>
                <w:t xml:space="preserve">Федеральный закон</w:t>
              </w:r>
            </w:hyperlink>
            <w:r>
              <w:rPr>
                <w:rFonts w:ascii="Arial" w:hAnsi="Arial" w:cs="Arial" w:eastAsia="Arial"/>
                <w:color w:val="auto"/>
                <w:spacing w:val="0"/>
                <w:position w:val="0"/>
                <w:sz w:val="26"/>
                <w:shd w:fill="auto" w:val="clear"/>
              </w:rPr>
              <w:t xml:space="preserve"> от 24.07.2007 N 209-ФЗ "О развитии малого и среднего предпринимательства в Российской Федерации";</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3. </w:t>
            </w:r>
            <w:hyperlink xmlns:r="http://schemas.openxmlformats.org/officeDocument/2006/relationships" r:id="docRId6">
              <w:r>
                <w:rPr>
                  <w:rFonts w:ascii="Arial" w:hAnsi="Arial" w:cs="Arial" w:eastAsia="Arial"/>
                  <w:color w:val="106BBE"/>
                  <w:spacing w:val="0"/>
                  <w:position w:val="0"/>
                  <w:sz w:val="26"/>
                  <w:shd w:fill="auto" w:val="clear"/>
                </w:rPr>
                <w:t xml:space="preserve">Закон</w:t>
              </w:r>
            </w:hyperlink>
            <w:r>
              <w:rPr>
                <w:rFonts w:ascii="Arial" w:hAnsi="Arial" w:cs="Arial" w:eastAsia="Arial"/>
                <w:color w:val="auto"/>
                <w:spacing w:val="0"/>
                <w:position w:val="0"/>
                <w:sz w:val="26"/>
                <w:shd w:fill="auto" w:val="clear"/>
              </w:rPr>
              <w:t xml:space="preserve"> Волгоградской области от 04.07.2008 г. N 1720-ОД "О развитии малого и среднего предпринимательства в Волгоградской области".</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4. </w:t>
            </w:r>
            <w:hyperlink xmlns:r="http://schemas.openxmlformats.org/officeDocument/2006/relationships" r:id="docRId7">
              <w:r>
                <w:rPr>
                  <w:rFonts w:ascii="Arial" w:hAnsi="Arial" w:cs="Arial" w:eastAsia="Arial"/>
                  <w:color w:val="106BBE"/>
                  <w:spacing w:val="0"/>
                  <w:position w:val="0"/>
                  <w:sz w:val="26"/>
                  <w:shd w:fill="auto" w:val="clear"/>
                </w:rPr>
                <w:t xml:space="preserve">Постановление</w:t>
              </w:r>
            </w:hyperlink>
            <w:r>
              <w:rPr>
                <w:rFonts w:ascii="Arial" w:hAnsi="Arial" w:cs="Arial" w:eastAsia="Arial"/>
                <w:color w:val="auto"/>
                <w:spacing w:val="0"/>
                <w:position w:val="0"/>
                <w:sz w:val="26"/>
                <w:shd w:fill="auto" w:val="clear"/>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pPr>
              <w:widowControl w:val="false"/>
              <w:spacing w:before="0" w:after="0" w:line="240"/>
              <w:ind w:right="0" w:left="0" w:firstLine="0"/>
              <w:jc w:val="left"/>
              <w:rPr>
                <w:rFonts w:ascii="Arial" w:hAnsi="Arial" w:cs="Arial" w:eastAsia="Arial"/>
                <w:spacing w:val="0"/>
                <w:position w:val="0"/>
                <w:sz w:val="26"/>
                <w:shd w:fill="auto" w:val="clear"/>
              </w:rPr>
            </w:pPr>
            <w:r>
              <w:rPr>
                <w:rFonts w:ascii="Arial" w:hAnsi="Arial" w:cs="Arial" w:eastAsia="Arial"/>
                <w:color w:val="auto"/>
                <w:spacing w:val="0"/>
                <w:position w:val="0"/>
                <w:sz w:val="26"/>
                <w:shd w:fill="auto" w:val="clear"/>
              </w:rPr>
              <w:t xml:space="preserve">5. Устав Перекопского сельского поселения Клетского муниципального района Волгоградской области</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Заказчик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Клетского муниципального района Волгоградской области</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Разработчик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Клетского муниципального района Волгоградской области</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Цель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Создание благоприятных условий для ведения предпринимательской деятельности на территории Перекопского сельского поселения, способствующих:</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устойчивому росту уровня социально- экономического развития сельского поселения и благосостояния граждан;</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формированию экономически активного среднего класса;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развитию свободных конкурентных рынков;</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развитию инновационно - технологической сферы малого и среднего предпринимательства (МСП);</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обеспечению занятости населения</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Задачи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Создание правовых, экономических и организационных условий для устойчивой деятельности субъектов малого и среднего предпринимательства.</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Устранение административных барьеров, препятствующих развитию субъекта малого и среднего бизнеса.</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Совершенствование методов и механизмов финансовой поддержки субъектов малого и среднего предпринимательства.</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Повышение деловой и инвестиционной активности предприятий субъектов малого и среднего бизнеса;</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Создание условий для увеличения занятости населения.</w:t>
            </w:r>
          </w:p>
          <w:p>
            <w:pPr>
              <w:widowControl w:val="false"/>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Привлечение представителей субъектов малого и среднего бизнеса, ведущих деятельность в приоритетных направлениях социального развития.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Привлечение субъектов малого и среднего предпринимательства для выполнения муниципального заказа.</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Срок реализации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2017- 2020 годы</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Ожидаемые конечные результаты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количества субъектов малого и среднего предпринимательства на территории Перекопского сельского поселения;</w:t>
            </w:r>
          </w:p>
          <w:p>
            <w:pPr>
              <w:widowControl w:val="false"/>
              <w:spacing w:before="0" w:after="0" w:line="240"/>
              <w:ind w:right="0" w:left="139" w:firstLine="14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объемов производимых субъектами малого и среднего предпринимательства товаров (работ, услуг);</w:t>
            </w:r>
          </w:p>
          <w:p>
            <w:pPr>
              <w:widowControl w:val="false"/>
              <w:spacing w:before="0" w:after="0" w:line="240"/>
              <w:ind w:right="0" w:left="139" w:firstLine="14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объемов инвестиций, направляемых субъектами малого и среднего предпринимательства в основной капитал;</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средней заработной платы в субъектах малого и среднего предпринимательства в целом и по отдельным ключевым отраслям-</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оказание муниципальной поддержки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высокая информационная активность и осведомленность за счет методического обеспечения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налоговых поступлений в бюджет Перекопского сельского поселения от деятельности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снижение уровня безработицы;</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увеличение числа работающих на предприятиях и в организациях  на территории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устранение административных барьеров в развитии субъектов малого и среднего предпринимательства на территории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укрепление позиций в бизнесе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w:t>
            </w:r>
          </w:p>
        </w:tc>
      </w:tr>
      <w:tr>
        <w:trPr>
          <w:trHeight w:val="0" w:hRule="atLeast"/>
          <w:jc w:val="left"/>
        </w:trPr>
        <w:tc>
          <w:tcPr>
            <w:tcW w:w="2763"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Система организации контроля за исполнением Программы</w:t>
            </w:r>
          </w:p>
        </w:tc>
        <w:tc>
          <w:tcPr>
            <w:tcW w:w="6832"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Перекопского сельского поселения.</w:t>
            </w:r>
          </w:p>
        </w:tc>
      </w:tr>
    </w:tbl>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2. Общие положения</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Муниципальная программа "Развитие малого и среднего предпринимательства на территории Перекопского сельского поселения Клетского муниципального района Волгоградской области в 2017 - 2020  годах" разработана Администрацией Перекопского сельского поселения в соответствии с </w:t>
      </w:r>
      <w:hyperlink xmlns:r="http://schemas.openxmlformats.org/officeDocument/2006/relationships" r:id="docRId8">
        <w:r>
          <w:rPr>
            <w:rFonts w:ascii="Arial" w:hAnsi="Arial" w:cs="Arial" w:eastAsia="Arial"/>
            <w:color w:val="106BBE"/>
            <w:spacing w:val="0"/>
            <w:position w:val="0"/>
            <w:sz w:val="26"/>
            <w:shd w:fill="auto" w:val="clear"/>
          </w:rPr>
          <w:t xml:space="preserve">Федеральным законом</w:t>
        </w:r>
      </w:hyperlink>
      <w:r>
        <w:rPr>
          <w:rFonts w:ascii="Arial" w:hAnsi="Arial" w:cs="Arial" w:eastAsia="Arial"/>
          <w:color w:val="auto"/>
          <w:spacing w:val="0"/>
          <w:position w:val="0"/>
          <w:sz w:val="26"/>
          <w:shd w:fill="auto" w:val="clear"/>
        </w:rPr>
        <w:t xml:space="preserve"> от 24.07.2007 N 209-ФЗ "О развитии малого и среднего предпринимательства в Российской Федерации", </w:t>
      </w:r>
      <w:hyperlink xmlns:r="http://schemas.openxmlformats.org/officeDocument/2006/relationships" r:id="docRId9">
        <w:r>
          <w:rPr>
            <w:rFonts w:ascii="Arial" w:hAnsi="Arial" w:cs="Arial" w:eastAsia="Arial"/>
            <w:color w:val="106BBE"/>
            <w:spacing w:val="0"/>
            <w:position w:val="0"/>
            <w:sz w:val="26"/>
            <w:shd w:fill="auto" w:val="clear"/>
          </w:rPr>
          <w:t xml:space="preserve">Законом</w:t>
        </w:r>
      </w:hyperlink>
      <w:r>
        <w:rPr>
          <w:rFonts w:ascii="Arial" w:hAnsi="Arial" w:cs="Arial" w:eastAsia="Arial"/>
          <w:color w:val="auto"/>
          <w:spacing w:val="0"/>
          <w:position w:val="0"/>
          <w:sz w:val="26"/>
          <w:shd w:fill="auto" w:val="clear"/>
        </w:rPr>
        <w:t xml:space="preserve"> Волгоградской области от 04.07.2008 г. N 1720-ОД "О развитии малого и среднего предпринимательства в Волгоградской области", </w:t>
      </w:r>
      <w:hyperlink xmlns:r="http://schemas.openxmlformats.org/officeDocument/2006/relationships" r:id="docRId10">
        <w:r>
          <w:rPr>
            <w:rFonts w:ascii="Arial" w:hAnsi="Arial" w:cs="Arial" w:eastAsia="Arial"/>
            <w:color w:val="106BBE"/>
            <w:spacing w:val="0"/>
            <w:position w:val="0"/>
            <w:sz w:val="26"/>
            <w:shd w:fill="auto" w:val="clear"/>
          </w:rPr>
          <w:t xml:space="preserve">Постановлением</w:t>
        </w:r>
      </w:hyperlink>
      <w:r>
        <w:rPr>
          <w:rFonts w:ascii="Arial" w:hAnsi="Arial" w:cs="Arial" w:eastAsia="Arial"/>
          <w:color w:val="auto"/>
          <w:spacing w:val="0"/>
          <w:position w:val="0"/>
          <w:sz w:val="26"/>
          <w:shd w:fill="auto" w:val="clear"/>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Объектом Программы являются субъекты малого и среднего предпринимательства - юридические лица и индивидуальные предприниматели.</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Предмет регулирования - оказание муниципальной поддержки субъектам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Сфера действия Программы - муниципальная поддержка субъектов малого и среднего предпринимательства Администрацией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Перекопского сельского поселения.</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Муниципальная поддержка малого и среднего предпринимательства Администрацией Перекопского сельского поселения-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Перекопского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3. Содержание проблемы, обоснование необходимости ее решения программным методом</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недостаток у субъектов малого и среднего предпринимательства начального капитала и оборотных средств;</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отсутствие действующих механизмов микрофинансирования малых предприятий;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ограниченные возможности аренды земельных участков и производственных площадей для субъектов малого и среднего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неразвитость системы информационного обеспечения малого и среднего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отсутствие надежной социальной защищенности и безопасности предпринимателей;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нехватка квалифицированных кадров.</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развития отдельных отраслей экономики у субъектов малого и среднего предпринимательства имеется большой потенциал.</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Реализация мероприятий по развитию малого и среднего предпринимательства на территории Перекопского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оказание методической помощи в подготовке документации для получения средств государственной поддержки;</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предоставление грантов начинающим субъектам малого предпринимательства на создание собственного бизнеса;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организация и проведение семинаров и "круглых столов" по основным проблемам и механизмам решения проблем;</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организация работ по максимальному привлечению субъектов к поставке товаров (работ, услуг) для муниципальных нужд;</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содействие развитию молодёжного предпринимательства;</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формирование положительного имиджа малого и среднего предпринимательства;</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Перекопского сельского поселения необходимо сосредоточить свои усилия на решении следующих задач:</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обеспечение открытости органов местного самоуправления Перекопского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Перекопского сельского поселения и Волгоградской области в целом.</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Принятие Программы позволит решать задачи в области поддержки и развития малого и среднего предпринимательства на территории Перекопского сельского поселения на более качественном уровне.</w:t>
      </w: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4. Основные цели и задачи</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Основной целью Программы является создание благоприятных условий для ведения предпринимательской деятельности на территории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достижения, поставленной цели Программы должны решаться следующие задачи:</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информационное и консультационное обеспечение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методическое обеспечение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трудоустройство безработных жителей Перекопского сельского поселения на предприятиях и в организациях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формирование положительного имиджа субъектов малого и среднего предпринимательства Перекопского сельского поселения</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укрепление позиций в бизнесе субъектов малого и среднего предпринимательства;</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формирование инфраструктуры поддержки субъектов малого и среднего предпринимательства.</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5. Срок реализации Программы</w:t>
      </w:r>
    </w:p>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Реализация Программы рассчитана на 2017-2020 годы.</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6. Система программных мероприятий</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Перекопского сельского поселения, по следующим основным направлениям:</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информационная и консультационная поддержка;</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устранение административных барьеров;</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 формирование инфраструктуры поддержки субъектов малого и среднего предпринимательства.</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7. Ресурсное обеспечение Программы</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Перечень мероприятий, предусмотренных Программой, может корректироваться постановлением Главы администрации Перекопского сельского поселения.</w:t>
      </w: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8. Механизм реализации Программы</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Реализация мероприятий, определенных настоящей Программой, осуществляется разработчиком Программы - Администрация Перекопского сельского поселения.</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ходе реализации Программы основной разработчик организует оперативное взаимодействие отдельных исполнителей.</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Заказчик Программы  уточняет мероприятия и при необходимости внесения изменений в Программу организует работу в установленном порядке.</w:t>
      </w:r>
    </w:p>
    <w:p>
      <w:pPr>
        <w:widowControl w:val="false"/>
        <w:spacing w:before="0" w:after="0" w:line="240"/>
        <w:ind w:right="0" w:left="0" w:firstLine="559"/>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Администрацию Перекопского сельского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9. Контроль реализации Программы</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Перекопского сельского поселения</w:t>
      </w: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10. Ожидаемые результаты выполнения Программы</w:t>
      </w:r>
    </w:p>
    <w:p>
      <w:pPr>
        <w:widowControl w:val="fals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Перекопского сельского поселения, будет способствовать снижению уровня безработицы, позволит увеличить налоговые поступления в бюджет Перекопского сельского поселения, повысить занятость, самозанятость, доходы и уровень жизни населения Перекопского сельского поселения. Позволит также сформировать положительный имидж малого и среднего предпринимательства Перекопского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Перекопского сельского поселения.</w:t>
      </w: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Приложение N 2</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 муниципальной программе</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"Развитие малого и среднего</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предпринимательства</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Перекопском сельском</w:t>
      </w:r>
    </w:p>
    <w:p>
      <w:pPr>
        <w:widowControl w:val="false"/>
        <w:spacing w:before="0" w:after="0" w:line="240"/>
        <w:ind w:right="0" w:left="0" w:firstLine="698"/>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поселении в 2017 - 2020 годах</w:t>
      </w:r>
    </w:p>
    <w:p>
      <w:pPr>
        <w:widowControl w:val="false"/>
        <w:spacing w:before="0" w:after="0" w:line="240"/>
        <w:ind w:right="0" w:left="0" w:firstLine="720"/>
        <w:jc w:val="both"/>
        <w:rPr>
          <w:rFonts w:ascii="Arial" w:hAnsi="Arial" w:cs="Arial" w:eastAsia="Arial"/>
          <w:color w:val="auto"/>
          <w:spacing w:val="0"/>
          <w:position w:val="0"/>
          <w:sz w:val="26"/>
          <w:shd w:fill="auto" w:val="clear"/>
        </w:rPr>
      </w:pPr>
    </w:p>
    <w:p>
      <w:pPr>
        <w:widowControl w:val="fals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МЕРОПРИЯТИЯ ПО РЕАЛИЗАЦИИ МУНИЦИПАЛЬНОЙ ПРОГРАММЫ</w:t>
        <w:br/>
        <w:t xml:space="preserve">"РАЗВИТИЕ МАЛОГО И СРЕДНЕГО ПРЕДПРИНИМАТЕЛЬСТВА</w:t>
        <w:br/>
        <w:t xml:space="preserve">В ПЕРЕКОПСКОМ СЕЛЬСКОМ ПОСЕЛЕНИИ в 2017 - 2020 годах</w:t>
      </w:r>
    </w:p>
    <w:tbl>
      <w:tblPr/>
      <w:tblGrid>
        <w:gridCol w:w="1561"/>
        <w:gridCol w:w="4364"/>
        <w:gridCol w:w="1709"/>
        <w:gridCol w:w="10"/>
        <w:gridCol w:w="1866"/>
        <w:gridCol w:w="80"/>
      </w:tblGrid>
      <w:tr>
        <w:trPr>
          <w:trHeight w:val="0" w:hRule="atLeast"/>
          <w:jc w:val="left"/>
        </w:trPr>
        <w:tc>
          <w:tcPr>
            <w:tcW w:w="1561"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N</w:t>
            </w:r>
          </w:p>
        </w:tc>
        <w:tc>
          <w:tcPr>
            <w:tcW w:w="4364"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Наименование мероприятия</w:t>
            </w:r>
          </w:p>
        </w:tc>
        <w:tc>
          <w:tcPr>
            <w:tcW w:w="1709" w:type="dxa"/>
            <w:tcBorders>
              <w:top w:val="single" w:color="836967" w:sz="5"/>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Исполнитель</w:t>
            </w:r>
          </w:p>
        </w:tc>
        <w:tc>
          <w:tcPr>
            <w:tcW w:w="1956" w:type="dxa"/>
            <w:gridSpan w:val="3"/>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Объём финансирования, тыс. руб.</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Информационное и консультационное обеспечение субъектов малого и среднего предпринимательства Перекопского сельского поселения</w:t>
            </w:r>
          </w:p>
        </w:tc>
        <w:tc>
          <w:tcPr>
            <w:tcW w:w="1719" w:type="dxa"/>
            <w:gridSpan w:val="2"/>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866"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1.1.</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Информационное обеспечение субъектов малого и среднего предпринимательства Перекопского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Перекопского сельского поселения</w:t>
            </w:r>
          </w:p>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Adm-perekopka@yandex.ru</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1.2.</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Консультирование субъектов малого и среднего предпринимательства Перекопского сельского поселения по вопросу получения государственной поддержки малого бизнеса в Волгоградской области и её видах</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1.3.</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Содействие субъектам малого и среднего предпринимательства Перекопского сельского поселения в формировании и реализации инвестиционных проектов</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1.4</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Содействие субъектам малого и среднего предпринимательства Перекопского сельского поселения в электронной отправке налоговой и пенсионной отчётности</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1.5.</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Создание и ведение Реестра муниципального имущества для сдачи в аренду предпринимателям</w:t>
            </w:r>
          </w:p>
        </w:tc>
        <w:tc>
          <w:tcPr>
            <w:tcW w:w="1709" w:type="dxa"/>
            <w:tcBorders>
              <w:top w:val="single" w:color="836967" w:sz="0"/>
              <w:left w:val="single" w:color="836967" w:sz="5"/>
              <w:bottom w:val="single" w:color="836967" w:sz="0"/>
              <w:right w:val="single" w:color="836967" w:sz="0"/>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Методическое обеспечение субъектов малого и среднего предпринимательства</w:t>
            </w:r>
          </w:p>
        </w:tc>
        <w:tc>
          <w:tcPr>
            <w:tcW w:w="1719" w:type="dxa"/>
            <w:gridSpan w:val="2"/>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866"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0" w:hRule="atLeast"/>
          <w:jc w:val="left"/>
        </w:trPr>
        <w:tc>
          <w:tcPr>
            <w:tcW w:w="1561"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2.1.</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Содействие в проведение семинаров и иных мероприятий, связанных с развитием и поддержкой малого бизнеса.</w:t>
            </w:r>
          </w:p>
        </w:tc>
        <w:tc>
          <w:tcPr>
            <w:tcW w:w="1709"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администрацией Клетского муниципального района</w:t>
            </w:r>
          </w:p>
        </w:tc>
        <w:tc>
          <w:tcPr>
            <w:tcW w:w="1956" w:type="dxa"/>
            <w:gridSpan w:val="3"/>
            <w:vMerge w:val="restart"/>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Приглашение для участия в семинарах маркетологов, менеджеров из научной среды и успешных практиков.</w:t>
            </w:r>
          </w:p>
        </w:tc>
        <w:tc>
          <w:tcPr>
            <w:tcW w:w="1709"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956" w:type="dxa"/>
            <w:gridSpan w:val="3"/>
            <w:vMerge/>
            <w:tcBorders>
              <w:top w:val="single" w:color="836967" w:sz="0"/>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299" w:hRule="auto"/>
          <w:jc w:val="left"/>
        </w:trPr>
        <w:tc>
          <w:tcPr>
            <w:tcW w:w="1561"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2.2.</w:t>
            </w:r>
          </w:p>
        </w:tc>
        <w:tc>
          <w:tcPr>
            <w:tcW w:w="4364"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1709"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администрацией Клетского муниципального района</w:t>
            </w:r>
          </w:p>
        </w:tc>
        <w:tc>
          <w:tcPr>
            <w:tcW w:w="1956" w:type="dxa"/>
            <w:gridSpan w:val="3"/>
            <w:vMerge w:val="restart"/>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299" w:hRule="auto"/>
          <w:jc w:val="left"/>
        </w:trPr>
        <w:tc>
          <w:tcPr>
            <w:tcW w:w="1561"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4364"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709"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956" w:type="dxa"/>
            <w:gridSpan w:val="3"/>
            <w:vMerge/>
            <w:tcBorders>
              <w:top w:val="single" w:color="836967" w:sz="0"/>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299" w:hRule="auto"/>
          <w:jc w:val="left"/>
        </w:trPr>
        <w:tc>
          <w:tcPr>
            <w:tcW w:w="1561"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2.3.</w:t>
            </w:r>
          </w:p>
        </w:tc>
        <w:tc>
          <w:tcPr>
            <w:tcW w:w="4364"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709"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администрацией Клетского муниципального района, ГУ "Центр занятости населения Клетского района"</w:t>
            </w:r>
          </w:p>
        </w:tc>
        <w:tc>
          <w:tcPr>
            <w:tcW w:w="1956" w:type="dxa"/>
            <w:gridSpan w:val="3"/>
            <w:vMerge w:val="restart"/>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299" w:hRule="auto"/>
          <w:jc w:val="left"/>
        </w:trPr>
        <w:tc>
          <w:tcPr>
            <w:tcW w:w="1561"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4364"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709"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956" w:type="dxa"/>
            <w:gridSpan w:val="3"/>
            <w:vMerge/>
            <w:tcBorders>
              <w:top w:val="single" w:color="836967" w:sz="0"/>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Формирование положительного имиджа субъектов малого и среднего предпринимательства</w:t>
            </w:r>
          </w:p>
        </w:tc>
        <w:tc>
          <w:tcPr>
            <w:tcW w:w="1719" w:type="dxa"/>
            <w:gridSpan w:val="2"/>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866"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299" w:hRule="auto"/>
          <w:jc w:val="left"/>
        </w:trPr>
        <w:tc>
          <w:tcPr>
            <w:tcW w:w="1561"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3.1.</w:t>
            </w:r>
          </w:p>
        </w:tc>
        <w:tc>
          <w:tcPr>
            <w:tcW w:w="4364"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Содействие участию субъектов малого и среднего предпринимательства Перекопского сельского поселения в районных, областных и других выставках и ярмарках</w:t>
            </w:r>
          </w:p>
        </w:tc>
        <w:tc>
          <w:tcPr>
            <w:tcW w:w="1709"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w:t>
            </w:r>
          </w:p>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совместно с администрацией Клетского муниципального района,</w:t>
            </w:r>
          </w:p>
        </w:tc>
        <w:tc>
          <w:tcPr>
            <w:tcW w:w="1956" w:type="dxa"/>
            <w:gridSpan w:val="3"/>
            <w:vMerge w:val="restart"/>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299" w:hRule="auto"/>
          <w:jc w:val="left"/>
        </w:trPr>
        <w:tc>
          <w:tcPr>
            <w:tcW w:w="1561"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4364"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709"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956" w:type="dxa"/>
            <w:gridSpan w:val="3"/>
            <w:vMerge/>
            <w:tcBorders>
              <w:top w:val="single" w:color="836967" w:sz="0"/>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3.2.</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печатным изданием</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Обеспечение благоприятных условий развития субъектов малого и среднего предпринимательства</w:t>
            </w:r>
          </w:p>
        </w:tc>
        <w:tc>
          <w:tcPr>
            <w:tcW w:w="1719" w:type="dxa"/>
            <w:gridSpan w:val="2"/>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866"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299" w:hRule="auto"/>
          <w:jc w:val="left"/>
        </w:trPr>
        <w:tc>
          <w:tcPr>
            <w:tcW w:w="1561"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4.1.</w:t>
            </w:r>
          </w:p>
        </w:tc>
        <w:tc>
          <w:tcPr>
            <w:tcW w:w="4364"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Проведение мониторинга деятельности субъектов малого предпринимательства</w:t>
            </w:r>
          </w:p>
        </w:tc>
        <w:tc>
          <w:tcPr>
            <w:tcW w:w="1709" w:type="dxa"/>
            <w:vMerge w:val="restart"/>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администрацией Клетского муниципального района</w:t>
            </w:r>
          </w:p>
        </w:tc>
        <w:tc>
          <w:tcPr>
            <w:tcW w:w="1956" w:type="dxa"/>
            <w:gridSpan w:val="3"/>
            <w:vMerge w:val="restart"/>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r>
        <w:trPr>
          <w:trHeight w:val="299" w:hRule="auto"/>
          <w:jc w:val="left"/>
        </w:trPr>
        <w:tc>
          <w:tcPr>
            <w:tcW w:w="1561"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4364"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709" w:type="dxa"/>
            <w:vMerge/>
            <w:tcBorders>
              <w:top w:val="single" w:color="836967" w:sz="0"/>
              <w:left w:val="single" w:color="836967" w:sz="5"/>
              <w:bottom w:val="single" w:color="836967" w:sz="5"/>
              <w:right w:val="single" w:color="836967" w:sz="0"/>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c>
          <w:tcPr>
            <w:tcW w:w="1956" w:type="dxa"/>
            <w:gridSpan w:val="3"/>
            <w:vMerge/>
            <w:tcBorders>
              <w:top w:val="single" w:color="836967" w:sz="0"/>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both"/>
              <w:rPr>
                <w:rFonts w:ascii="Arial" w:hAnsi="Arial" w:cs="Arial" w:eastAsia="Arial"/>
                <w:color w:val="auto"/>
                <w:spacing w:val="0"/>
                <w:position w:val="0"/>
                <w:sz w:val="26"/>
                <w:shd w:fill="auto" w:val="clear"/>
              </w:rPr>
            </w:pPr>
          </w:p>
        </w:tc>
      </w:tr>
      <w:tr>
        <w:trPr>
          <w:trHeight w:val="0" w:hRule="atLeast"/>
          <w:jc w:val="left"/>
        </w:trPr>
        <w:tc>
          <w:tcPr>
            <w:tcW w:w="1561"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4.2.</w:t>
            </w:r>
          </w:p>
        </w:tc>
        <w:tc>
          <w:tcPr>
            <w:tcW w:w="4364"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Создание и ведение интернет-страницы на сайте</w:t>
            </w:r>
          </w:p>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адм-перекопка.ру</w:t>
            </w:r>
          </w:p>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"Малый и средний бизнес Перекопского сельского поселения(перечень субъектов, их реквизиты, производимая продукция, выполняемые работы, оказываемые услуги на территории поселения, фотогалерея)</w:t>
            </w:r>
          </w:p>
        </w:tc>
        <w:tc>
          <w:tcPr>
            <w:tcW w:w="1709" w:type="dxa"/>
            <w:tcBorders>
              <w:top w:val="single" w:color="836967" w:sz="0"/>
              <w:left w:val="single" w:color="836967" w:sz="5"/>
              <w:bottom w:val="single" w:color="836967" w:sz="5"/>
              <w:right w:val="single" w:color="836967" w:sz="0"/>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Администрация Перекопского сельского поселения совместно с администрацией Клетского муниципального района</w:t>
            </w:r>
          </w:p>
        </w:tc>
        <w:tc>
          <w:tcPr>
            <w:tcW w:w="1956" w:type="dxa"/>
            <w:gridSpan w:val="3"/>
            <w:tcBorders>
              <w:top w:val="single" w:color="836967" w:sz="0"/>
              <w:left w:val="single" w:color="836967" w:sz="5"/>
              <w:bottom w:val="single" w:color="836967" w:sz="5"/>
              <w:right w:val="single" w:color="836967" w:sz="5"/>
            </w:tcBorders>
            <w:shd w:color="auto" w:fill="auto" w:val="clear"/>
            <w:tcMar>
              <w:left w:w="108" w:type="dxa"/>
              <w:right w:w="108" w:type="dxa"/>
            </w:tcMar>
            <w:vAlign w:val="top"/>
          </w:tcPr>
          <w:p>
            <w:pPr>
              <w:widowControl w:val="false"/>
              <w:spacing w:before="0" w:after="0" w:line="240"/>
              <w:ind w:right="0" w:left="0" w:firstLine="0"/>
              <w:jc w:val="center"/>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Финансирования не требует</w:t>
            </w:r>
          </w:p>
        </w:tc>
      </w:tr>
    </w:tbl>
    <w:p>
      <w:pPr>
        <w:widowControl w:val="false"/>
        <w:spacing w:before="0" w:after="0" w:line="240"/>
        <w:ind w:right="0" w:left="0" w:firstLine="720"/>
        <w:jc w:val="both"/>
        <w:rPr>
          <w:rFonts w:ascii="Arial" w:hAnsi="Arial" w:cs="Arial" w:eastAsia="Arial"/>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municipal.garant.ru/document?id=20094263&amp;sub=0" Id="docRId3" Type="http://schemas.openxmlformats.org/officeDocument/2006/relationships/hyperlink" /><Relationship TargetMode="External" Target="http://municipal.garant.ru/document?id=20094263&amp;sub=0" Id="docRId7" Type="http://schemas.openxmlformats.org/officeDocument/2006/relationships/hyperlink" /><Relationship TargetMode="External" Target="http://municipal.garant.ru/document?id=20094263&amp;sub=0" Id="docRId10" Type="http://schemas.openxmlformats.org/officeDocument/2006/relationships/hyperlink" /><Relationship TargetMode="External" Target="http://municipal.garant.ru/document?id=20037315&amp;sub=0" Id="docRId2" Type="http://schemas.openxmlformats.org/officeDocument/2006/relationships/hyperlink" /><Relationship TargetMode="External" Target="http://municipal.garant.ru/document?id=20037315&amp;sub=0" Id="docRId6" Type="http://schemas.openxmlformats.org/officeDocument/2006/relationships/hyperlink" /><Relationship TargetMode="External" Target="http://municipal.garant.ru/document?id=12054854&amp;sub=0" Id="docRId1" Type="http://schemas.openxmlformats.org/officeDocument/2006/relationships/hyperlink" /><Relationship Target="numbering.xml" Id="docRId11" Type="http://schemas.openxmlformats.org/officeDocument/2006/relationships/numbering" /><Relationship TargetMode="External" Target="http://municipal.garant.ru/document?id=12054854&amp;sub=0" Id="docRId5" Type="http://schemas.openxmlformats.org/officeDocument/2006/relationships/hyperlink" /><Relationship TargetMode="External" Target="http://municipal.garant.ru/document?id=20037315&amp;sub=0" Id="docRId9" Type="http://schemas.openxmlformats.org/officeDocument/2006/relationships/hyperlink" /><Relationship TargetMode="External" Target="http://municipal.garant.ru/document?id=86367&amp;sub=0" Id="docRId0" Type="http://schemas.openxmlformats.org/officeDocument/2006/relationships/hyperlink" /><Relationship Target="styles.xml" Id="docRId12" Type="http://schemas.openxmlformats.org/officeDocument/2006/relationships/styles" /><Relationship TargetMode="External" Target="http://municipal.garant.ru/document?id=86367&amp;sub=0" Id="docRId4" Type="http://schemas.openxmlformats.org/officeDocument/2006/relationships/hyperlink" /><Relationship TargetMode="External" Target="http://municipal.garant.ru/document?id=12054854&amp;sub=0" Id="docRId8" Type="http://schemas.openxmlformats.org/officeDocument/2006/relationships/hyperlink" /></Relationships>
</file>