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E1" w:rsidRPr="00CF4A7C" w:rsidRDefault="007D44E1" w:rsidP="007D44E1">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ind w:firstLine="567"/>
        <w:jc w:val="both"/>
      </w:pPr>
      <w:bookmarkStart w:id="1" w:name="_Hlk52883211"/>
      <w:r>
        <w:t xml:space="preserve">Локализация: </w:t>
      </w:r>
      <w:hyperlink r:id="rId6" w:history="1">
        <w:r w:rsidRPr="00CF4A7C">
          <w:rPr>
            <w:rStyle w:val="a3"/>
          </w:rPr>
          <w:t>пожарная безопасность</w:t>
        </w:r>
      </w:hyperlink>
      <w:r>
        <w:t xml:space="preserve"> на блог-инженера.рф</w:t>
      </w:r>
      <w:bookmarkEnd w:id="1"/>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7"/>
          <w:footerReference w:type="default" r:id="rId8"/>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2" w:name="Par26"/>
      <w:bookmarkEnd w:id="2"/>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В отношении здания или сооружения (кроме жилых домов), в которых могут одновременно </w:t>
      </w:r>
      <w:r w:rsidRPr="00CF4A7C">
        <w:lastRenderedPageBreak/>
        <w:t>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D44E1" w:rsidRPr="00CF4A7C" w:rsidRDefault="007D44E1" w:rsidP="007D44E1">
      <w:pPr>
        <w:pStyle w:val="ConsPlusNormal"/>
        <w:spacing w:before="240"/>
        <w:ind w:firstLine="540"/>
        <w:jc w:val="both"/>
      </w:pPr>
      <w:r w:rsidRPr="00CF4A7C">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пожарной </w:t>
      </w:r>
      <w:r w:rsidRPr="00CF4A7C">
        <w:lastRenderedPageBreak/>
        <w:t>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D44E1" w:rsidRPr="00CF4A7C" w:rsidRDefault="007D44E1" w:rsidP="007D44E1">
      <w:pPr>
        <w:pStyle w:val="ConsPlusNormal"/>
        <w:spacing w:before="240"/>
        <w:ind w:firstLine="540"/>
        <w:jc w:val="both"/>
      </w:pPr>
      <w:r w:rsidRPr="00CF4A7C">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lastRenderedPageBreak/>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r w:rsidRPr="00CF4A7C">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D44E1" w:rsidRPr="00CF4A7C" w:rsidRDefault="007D44E1" w:rsidP="007D44E1">
      <w:pPr>
        <w:pStyle w:val="ConsPlusNormal"/>
        <w:spacing w:before="240"/>
        <w:ind w:firstLine="540"/>
        <w:jc w:val="both"/>
      </w:pPr>
      <w:r w:rsidRPr="00CF4A7C">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lastRenderedPageBreak/>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lastRenderedPageBreak/>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б) проводить перед началом или во время представления огневые, покрасочные и другие пожароопасные и пожаровзрывоопасные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D44E1" w:rsidRPr="00CF4A7C" w:rsidRDefault="007D44E1" w:rsidP="007D44E1">
      <w:pPr>
        <w:pStyle w:val="ConsPlusNormal"/>
        <w:spacing w:before="240"/>
        <w:ind w:firstLine="540"/>
        <w:jc w:val="both"/>
      </w:pPr>
      <w:r w:rsidRPr="00CF4A7C">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lastRenderedPageBreak/>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Не допускается устанавливать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 xml:space="preserve">Руководитель организации обеспечивает 1 раз в год проверку средств индивидуальной защиты </w:t>
      </w:r>
      <w:r w:rsidRPr="00CF4A7C">
        <w:lastRenderedPageBreak/>
        <w:t>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б) пользоваться розетками, рубильниками, другими электроустановочными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 xml:space="preserve">е) размещать (складировать) в электрощитовых, а также ближе 1 метра от электрощитов, </w:t>
      </w:r>
      <w:r w:rsidRPr="00CF4A7C">
        <w:lastRenderedPageBreak/>
        <w:t>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w:t>
      </w:r>
      <w:r w:rsidRPr="00CF4A7C">
        <w:lastRenderedPageBreak/>
        <w:t>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Очистка вентиляционных систем взрывопожароопасных и пожароопасных помещений осуществляется взрывопожаробезопасными способами.</w:t>
      </w:r>
    </w:p>
    <w:p w:rsidR="007D44E1" w:rsidRPr="00CF4A7C" w:rsidRDefault="007D44E1" w:rsidP="007D44E1">
      <w:pPr>
        <w:pStyle w:val="ConsPlusNormal"/>
        <w:spacing w:before="240"/>
        <w:ind w:firstLine="540"/>
        <w:jc w:val="both"/>
      </w:pPr>
      <w:r w:rsidRPr="00CF4A7C">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lastRenderedPageBreak/>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w:t>
      </w:r>
      <w:r w:rsidRPr="00CF4A7C">
        <w:lastRenderedPageBreak/>
        <w:t>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lastRenderedPageBreak/>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lastRenderedPageBreak/>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3" w:name="Par189"/>
      <w:bookmarkEnd w:id="3"/>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lastRenderedPageBreak/>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D44E1" w:rsidRPr="00CF4A7C" w:rsidRDefault="007D44E1" w:rsidP="007D44E1">
      <w:pPr>
        <w:pStyle w:val="ConsPlusNormal"/>
        <w:spacing w:before="240"/>
        <w:ind w:firstLine="540"/>
        <w:jc w:val="both"/>
      </w:pPr>
      <w:r w:rsidRPr="00CF4A7C">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D44E1" w:rsidRPr="00CF4A7C" w:rsidRDefault="007D44E1" w:rsidP="007D44E1">
      <w:pPr>
        <w:pStyle w:val="ConsPlusNormal"/>
        <w:spacing w:before="240"/>
        <w:ind w:firstLine="540"/>
        <w:jc w:val="both"/>
      </w:pPr>
      <w:r w:rsidRPr="00CF4A7C">
        <w:t>Границы уборки указанных территорий определяются границами земельного участка на 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 xml:space="preserve">70. В период со дня схода снежного покрова до установления устойчивой дождливой осенней </w:t>
      </w:r>
      <w:r w:rsidRPr="00CF4A7C">
        <w:lastRenderedPageBreak/>
        <w:t>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D44E1" w:rsidRPr="00CF4A7C" w:rsidRDefault="007D44E1" w:rsidP="007D44E1">
      <w:pPr>
        <w:pStyle w:val="ConsPlusNormal"/>
        <w:spacing w:before="240"/>
        <w:ind w:firstLine="540"/>
        <w:jc w:val="both"/>
      </w:pPr>
      <w:r w:rsidRPr="00CF4A7C">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w:t>
      </w:r>
      <w:r w:rsidRPr="00CF4A7C">
        <w:lastRenderedPageBreak/>
        <w:t>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7D44E1" w:rsidRPr="00CF4A7C" w:rsidRDefault="007D44E1" w:rsidP="007D44E1">
      <w:pPr>
        <w:pStyle w:val="ConsPlusNormal"/>
        <w:spacing w:before="240"/>
        <w:ind w:firstLine="540"/>
        <w:jc w:val="both"/>
      </w:pPr>
      <w:r w:rsidRPr="00CF4A7C">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 xml:space="preserve">а) в отношении населенных пунктов - органами местного самоуправления поселений, </w:t>
      </w:r>
      <w:r w:rsidRPr="00CF4A7C">
        <w:lastRenderedPageBreak/>
        <w:t>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4" w:name="Par226"/>
      <w:bookmarkEnd w:id="4"/>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r w:rsidRPr="00CF4A7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D44E1" w:rsidRPr="00CF4A7C" w:rsidRDefault="007D44E1" w:rsidP="007D44E1">
      <w:pPr>
        <w:pStyle w:val="ConsPlusNormal"/>
        <w:spacing w:before="240"/>
        <w:ind w:firstLine="540"/>
        <w:jc w:val="both"/>
      </w:pPr>
      <w:r w:rsidRPr="00CF4A7C">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79. При эксплуатации котельных и других теплопроизводящих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lastRenderedPageBreak/>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б) располагать топливо, другие горючие вещества и материалы на предтопочном листе;</w:t>
      </w:r>
    </w:p>
    <w:p w:rsidR="007D44E1" w:rsidRPr="00CF4A7C" w:rsidRDefault="007D44E1" w:rsidP="007D44E1">
      <w:pPr>
        <w:pStyle w:val="ConsPlusNormal"/>
        <w:spacing w:before="240"/>
        <w:ind w:firstLine="540"/>
        <w:jc w:val="both"/>
      </w:pPr>
      <w:r w:rsidRPr="00CF4A7C">
        <w:t>в) применять для розжига печей бензин, керосин, дизельное топливо и другие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lastRenderedPageBreak/>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t>присоединение деталей газовой арматуры с помощью искрообразующего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 xml:space="preserve">В помещениях, предназначенных для проведения опытов (экспериментов) с применением </w:t>
      </w:r>
      <w:r w:rsidRPr="00CF4A7C">
        <w:lastRenderedPageBreak/>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D44E1" w:rsidRPr="00CF4A7C" w:rsidRDefault="007D44E1" w:rsidP="007D44E1">
      <w:pPr>
        <w:pStyle w:val="ConsPlusNormal"/>
        <w:spacing w:before="240"/>
        <w:ind w:firstLine="540"/>
        <w:jc w:val="both"/>
      </w:pPr>
      <w:r w:rsidRPr="00CF4A7C">
        <w:t xml:space="preserve">96. Запрещается размещать в пределах сценической коробки зрелищных учреждений </w:t>
      </w:r>
      <w:r w:rsidRPr="00CF4A7C">
        <w:lastRenderedPageBreak/>
        <w:t>одновременно декорации и сценическое оборудование для более чем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spacing w:before="240"/>
        <w:ind w:firstLine="540"/>
        <w:jc w:val="both"/>
      </w:pPr>
      <w:r w:rsidRPr="00CF4A7C">
        <w:lastRenderedPageBreak/>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w:t>
      </w:r>
      <w:r w:rsidRPr="00CF4A7C">
        <w:lastRenderedPageBreak/>
        <w:t>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w:t>
      </w:r>
      <w:r w:rsidRPr="00CF4A7C">
        <w:lastRenderedPageBreak/>
        <w:t>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lastRenderedPageBreak/>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D44E1" w:rsidRPr="00CF4A7C" w:rsidRDefault="007D44E1" w:rsidP="007D44E1">
      <w:pPr>
        <w:pStyle w:val="ConsPlusNormal"/>
        <w:spacing w:before="240"/>
        <w:ind w:firstLine="540"/>
        <w:jc w:val="both"/>
      </w:pPr>
      <w:r w:rsidRPr="00CF4A7C">
        <w:t>137. Запрещается для чистки загрузочной воронки рубительной машины применять металлические предметы.</w:t>
      </w:r>
    </w:p>
    <w:p w:rsidR="007D44E1" w:rsidRPr="00CF4A7C" w:rsidRDefault="007D44E1" w:rsidP="007D44E1">
      <w:pPr>
        <w:pStyle w:val="ConsPlusNormal"/>
        <w:spacing w:before="240"/>
        <w:ind w:firstLine="540"/>
        <w:jc w:val="both"/>
      </w:pPr>
      <w:r w:rsidRPr="00CF4A7C">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Производить термообработку недопрессованных древесно-стружечных плит с рыхлыми 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lastRenderedPageBreak/>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lastRenderedPageBreak/>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154. Запас готовых спичек в зоне коробконамазочных и упаковочных машин не должен 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lastRenderedPageBreak/>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lastRenderedPageBreak/>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з) при реконструкции и ремонте прокладка через кабельные сооружения каких-либо транзитных коммуникаций и шинопроводов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lastRenderedPageBreak/>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а) подвешивать на металлоподаватель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д) настилать полы из горючих материалов в гартоплавильных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r w:rsidRPr="00CF4A7C">
        <w:t>Графитирование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lastRenderedPageBreak/>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w:t>
      </w:r>
      <w:r w:rsidRPr="00CF4A7C">
        <w:lastRenderedPageBreak/>
        <w:t>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D44E1" w:rsidRPr="00CF4A7C" w:rsidRDefault="007D44E1" w:rsidP="007D44E1">
      <w:pPr>
        <w:pStyle w:val="ConsPlusNormal"/>
        <w:spacing w:before="240"/>
        <w:ind w:firstLine="540"/>
        <w:jc w:val="both"/>
      </w:pPr>
      <w:r w:rsidRPr="00CF4A7C">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 xml:space="preserve">182. Уборка зерновых начинается с разбивки хлебных массивов на участки площадью не более </w:t>
      </w:r>
      <w:r w:rsidRPr="00CF4A7C">
        <w:lastRenderedPageBreak/>
        <w:t>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t>187. Зернотока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lastRenderedPageBreak/>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Указанные продукты необходимо складировать отдельно и не менее 48 часов осуществлять контроль за их температурным состоянием.</w:t>
      </w:r>
    </w:p>
    <w:p w:rsidR="007D44E1" w:rsidRPr="00CF4A7C" w:rsidRDefault="007D44E1" w:rsidP="007D44E1">
      <w:pPr>
        <w:pStyle w:val="ConsPlusNormal"/>
        <w:spacing w:before="240"/>
        <w:ind w:firstLine="540"/>
        <w:jc w:val="both"/>
      </w:pPr>
      <w:r w:rsidRPr="00CF4A7C">
        <w:t>195. Приготовленную и затаренную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D44E1" w:rsidRPr="00CF4A7C" w:rsidRDefault="007D44E1" w:rsidP="007D44E1">
      <w:pPr>
        <w:pStyle w:val="ConsPlusNormal"/>
        <w:spacing w:before="240"/>
        <w:ind w:firstLine="540"/>
        <w:jc w:val="both"/>
      </w:pPr>
      <w:r w:rsidRPr="00CF4A7C">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lastRenderedPageBreak/>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w:t>
      </w:r>
      <w:r w:rsidRPr="00CF4A7C">
        <w:lastRenderedPageBreak/>
        <w:t>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7D44E1" w:rsidRPr="00CF4A7C" w:rsidRDefault="007D44E1" w:rsidP="007D44E1">
      <w:pPr>
        <w:pStyle w:val="ConsPlusNormal"/>
        <w:spacing w:before="240"/>
        <w:ind w:firstLine="540"/>
        <w:jc w:val="both"/>
      </w:pPr>
      <w:r w:rsidRPr="00CF4A7C">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D44E1" w:rsidRPr="00CF4A7C" w:rsidRDefault="007D44E1" w:rsidP="007D44E1">
      <w:pPr>
        <w:pStyle w:val="ConsPlusNormal"/>
        <w:spacing w:before="240"/>
        <w:ind w:firstLine="540"/>
        <w:jc w:val="both"/>
      </w:pPr>
      <w:r w:rsidRPr="00CF4A7C">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 xml:space="preserve">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w:t>
      </w:r>
      <w:r w:rsidRPr="00CF4A7C">
        <w:lastRenderedPageBreak/>
        <w:t>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 xml:space="preserve">223. Торговые киоски допускается устанавливать только в наземных вестибюлях станций </w:t>
      </w:r>
      <w:r w:rsidRPr="00CF4A7C">
        <w:lastRenderedPageBreak/>
        <w:t>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Для отопления киосков должны применяться масляные электрорадиаторы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хранение товара в размере более суточной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225. В шлакоуборочных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w:t>
      </w:r>
      <w:r w:rsidRPr="00CF4A7C">
        <w:lastRenderedPageBreak/>
        <w:t>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232. Эстакады и площадки необходимо очищать от остатков нефтепродуктов не реже 1 раза в 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w:t>
      </w:r>
      <w:r w:rsidRPr="00CF4A7C">
        <w:lastRenderedPageBreak/>
        <w:t>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lastRenderedPageBreak/>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содержать пролетные строения и другие конструкции не очищенными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 Транспортирование пожаровзрывоопасных и пожароопасных</w:t>
      </w:r>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w:t>
      </w:r>
      <w:r w:rsidRPr="00CF4A7C">
        <w:lastRenderedPageBreak/>
        <w:t>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246. Запрещается погрузка в один вагон или контейнер пожаровзрывоопасных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254. Руководитель организации обеспечивает места погрузки и разгрузки пожаровзрывоопасных и пожароопасных веществ и материалов:</w:t>
      </w:r>
    </w:p>
    <w:p w:rsidR="007D44E1" w:rsidRPr="00CF4A7C" w:rsidRDefault="007D44E1" w:rsidP="007D44E1">
      <w:pPr>
        <w:pStyle w:val="ConsPlusNormal"/>
        <w:spacing w:before="240"/>
        <w:ind w:firstLine="540"/>
        <w:jc w:val="both"/>
      </w:pPr>
      <w:r w:rsidRPr="00CF4A7C">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w:t>
      </w:r>
      <w:r w:rsidRPr="00CF4A7C">
        <w:lastRenderedPageBreak/>
        <w:t>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D44E1" w:rsidRPr="00CF4A7C" w:rsidRDefault="007D44E1" w:rsidP="007D44E1">
      <w:pPr>
        <w:pStyle w:val="ConsPlusNormal"/>
        <w:spacing w:before="240"/>
        <w:ind w:firstLine="540"/>
        <w:jc w:val="both"/>
      </w:pPr>
      <w:r w:rsidRPr="00CF4A7C">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lastRenderedPageBreak/>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264. Операции по наливу и сливу должны проводиться при заземленных трубопроводах с помощью резино-тканевых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XIII. Сливоналивные операции со сжиженным</w:t>
      </w:r>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г) нет либо не читаемы установленные клеймы и надписи;</w:t>
      </w:r>
    </w:p>
    <w:p w:rsidR="007D44E1" w:rsidRPr="00CF4A7C" w:rsidRDefault="007D44E1" w:rsidP="007D44E1">
      <w:pPr>
        <w:pStyle w:val="ConsPlusNormal"/>
        <w:spacing w:before="240"/>
        <w:ind w:firstLine="540"/>
        <w:jc w:val="both"/>
      </w:pPr>
      <w:r w:rsidRPr="00CF4A7C">
        <w:t xml:space="preserve">д) повреждена цилиндрическая часть котла или днища (трещины, вмятины, заметные </w:t>
      </w:r>
      <w:r w:rsidRPr="00CF4A7C">
        <w:lastRenderedPageBreak/>
        <w:t>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 xml:space="preserve">а) ремонтировать котел в груженом состоянии, а также в порожнем состоянии до производства </w:t>
      </w:r>
      <w:r w:rsidRPr="00CF4A7C">
        <w:lastRenderedPageBreak/>
        <w:t>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lastRenderedPageBreak/>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средств в складских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lastRenderedPageBreak/>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 А,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дыхательные клапаны и огнепреградители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lastRenderedPageBreak/>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D44E1" w:rsidRPr="00CF4A7C" w:rsidRDefault="007D44E1" w:rsidP="007D44E1">
      <w:pPr>
        <w:pStyle w:val="ConsPlusNormal"/>
        <w:spacing w:before="240"/>
        <w:ind w:firstLine="540"/>
        <w:jc w:val="both"/>
      </w:pPr>
      <w:r w:rsidRPr="00CF4A7C">
        <w:t xml:space="preserve">е) засыпать зерно выше уровня транспортерной ленты и допускать трение ленты о </w:t>
      </w:r>
      <w:r w:rsidRPr="00CF4A7C">
        <w:lastRenderedPageBreak/>
        <w:t>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lastRenderedPageBreak/>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D44E1" w:rsidRPr="00CF4A7C" w:rsidRDefault="007D44E1" w:rsidP="007D44E1">
      <w:pPr>
        <w:pStyle w:val="ConsPlusNormal"/>
        <w:spacing w:before="240"/>
        <w:ind w:firstLine="540"/>
        <w:jc w:val="both"/>
      </w:pPr>
      <w:r w:rsidRPr="00CF4A7C">
        <w:t>д)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б) следует исключить попадание в штабели при укладке угля на хранение древесины, ткани, 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D44E1" w:rsidRPr="00CF4A7C" w:rsidRDefault="007D44E1" w:rsidP="007D44E1">
      <w:pPr>
        <w:pStyle w:val="ConsPlusNormal"/>
        <w:spacing w:before="240"/>
        <w:ind w:firstLine="540"/>
        <w:jc w:val="both"/>
      </w:pPr>
      <w:r w:rsidRPr="00CF4A7C">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w:t>
      </w:r>
      <w:r w:rsidRPr="00CF4A7C">
        <w:lastRenderedPageBreak/>
        <w:t>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Проемы в зданиях и сооружениях при временном их утеплении заполняются негорючими или слабогорючими материалами.</w:t>
      </w:r>
    </w:p>
    <w:p w:rsidR="007D44E1" w:rsidRPr="00CF4A7C" w:rsidRDefault="007D44E1" w:rsidP="007D44E1">
      <w:pPr>
        <w:pStyle w:val="ConsPlusNormal"/>
        <w:spacing w:before="240"/>
        <w:ind w:firstLine="540"/>
        <w:jc w:val="both"/>
      </w:pPr>
      <w:r w:rsidRPr="00CF4A7C">
        <w:t>321. Временные сооружения (тепляки) для устройства полов и производства других работ выполняются из негорючих или слабогорючих материалов.</w:t>
      </w:r>
    </w:p>
    <w:p w:rsidR="007D44E1" w:rsidRPr="00CF4A7C" w:rsidRDefault="007D44E1" w:rsidP="007D44E1">
      <w:pPr>
        <w:pStyle w:val="ConsPlusNormal"/>
        <w:spacing w:before="240"/>
        <w:ind w:firstLine="540"/>
        <w:jc w:val="both"/>
      </w:pPr>
      <w:r w:rsidRPr="00CF4A7C">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w:t>
      </w:r>
      <w:r w:rsidRPr="00CF4A7C">
        <w:lastRenderedPageBreak/>
        <w:t>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 xml:space="preserve">Расстояние от горелок до конструкции из горючих материалов должно быть не менее 1 метра, </w:t>
      </w:r>
      <w:r w:rsidRPr="00CF4A7C">
        <w:lastRenderedPageBreak/>
        <w:t>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а) оборудование теплопроизводящих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в) обеспечение вентиляцией помещения с теплопроизводящими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333. При эксплуатации теплопроизводящих установок запрещается:</w:t>
      </w:r>
    </w:p>
    <w:p w:rsidR="007D44E1" w:rsidRPr="00CF4A7C" w:rsidRDefault="007D44E1" w:rsidP="007D44E1">
      <w:pPr>
        <w:pStyle w:val="ConsPlusNormal"/>
        <w:spacing w:before="240"/>
        <w:ind w:firstLine="540"/>
        <w:jc w:val="both"/>
      </w:pPr>
      <w:r w:rsidRPr="00CF4A7C">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lastRenderedPageBreak/>
        <w:t>б) работать при неотрегулированной форсунке;</w:t>
      </w:r>
    </w:p>
    <w:p w:rsidR="007D44E1" w:rsidRPr="00CF4A7C" w:rsidRDefault="007D44E1" w:rsidP="007D44E1">
      <w:pPr>
        <w:pStyle w:val="ConsPlusNormal"/>
        <w:spacing w:before="240"/>
        <w:ind w:firstLine="540"/>
        <w:jc w:val="both"/>
      </w:pPr>
      <w:r w:rsidRPr="00CF4A7C">
        <w:t>в) применять резиновые, полимерные шланги и муфты для соединения топливопроводов;</w:t>
      </w:r>
    </w:p>
    <w:p w:rsidR="007D44E1" w:rsidRPr="00CF4A7C" w:rsidRDefault="007D44E1" w:rsidP="007D44E1">
      <w:pPr>
        <w:pStyle w:val="ConsPlusNormal"/>
        <w:spacing w:before="240"/>
        <w:ind w:firstLine="540"/>
        <w:jc w:val="both"/>
      </w:pPr>
      <w:r w:rsidRPr="00CF4A7C">
        <w:t>г) устраивать ограждения из горючих материалов около теплопроизводящей установки и расходных баков;</w:t>
      </w:r>
    </w:p>
    <w:p w:rsidR="007D44E1" w:rsidRPr="00CF4A7C" w:rsidRDefault="007D44E1" w:rsidP="007D44E1">
      <w:pPr>
        <w:pStyle w:val="ConsPlusNormal"/>
        <w:spacing w:before="240"/>
        <w:ind w:firstLine="540"/>
        <w:jc w:val="both"/>
      </w:pPr>
      <w:r w:rsidRPr="00CF4A7C">
        <w:t>д) отогревать топливопроводы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ж) регулировать зазор между электродами свечей при работающей теплопроизводящей установке;</w:t>
      </w:r>
    </w:p>
    <w:p w:rsidR="007D44E1" w:rsidRPr="00CF4A7C" w:rsidRDefault="007D44E1" w:rsidP="007D44E1">
      <w:pPr>
        <w:pStyle w:val="ConsPlusNormal"/>
        <w:spacing w:before="240"/>
        <w:ind w:firstLine="540"/>
        <w:jc w:val="both"/>
      </w:pPr>
      <w:r w:rsidRPr="00CF4A7C">
        <w:t>з) допускать работу теплопроизводящей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D44E1" w:rsidRPr="00CF4A7C" w:rsidRDefault="007D44E1" w:rsidP="007D44E1">
      <w:pPr>
        <w:pStyle w:val="ConsPlusNormal"/>
        <w:spacing w:before="240"/>
        <w:ind w:firstLine="540"/>
        <w:jc w:val="both"/>
      </w:pPr>
      <w:r w:rsidRPr="00CF4A7C">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w:t>
      </w:r>
      <w:r w:rsidRPr="00CF4A7C">
        <w:lastRenderedPageBreak/>
        <w:t>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lastRenderedPageBreak/>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D44E1" w:rsidRPr="00CF4A7C" w:rsidRDefault="007D44E1" w:rsidP="007D44E1">
      <w:pPr>
        <w:pStyle w:val="ConsPlusNormal"/>
        <w:spacing w:before="240"/>
        <w:ind w:firstLine="540"/>
        <w:jc w:val="both"/>
      </w:pPr>
      <w:r w:rsidRPr="00CF4A7C">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lastRenderedPageBreak/>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w:t>
      </w:r>
      <w:r w:rsidRPr="00CF4A7C">
        <w:lastRenderedPageBreak/>
        <w:t>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lastRenderedPageBreak/>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D44E1" w:rsidRPr="00CF4A7C" w:rsidRDefault="007D44E1" w:rsidP="007D44E1">
      <w:pPr>
        <w:pStyle w:val="ConsPlusNormal"/>
        <w:spacing w:before="240"/>
        <w:ind w:firstLine="540"/>
        <w:jc w:val="both"/>
      </w:pPr>
      <w:r w:rsidRPr="00CF4A7C">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365. При проведении газосварочных или газорезательных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г) проводить продувку шланга для горючих газов кислородом и кислородного шланга горючим газом, а также взаимозаменять шланги при работе;</w:t>
      </w:r>
    </w:p>
    <w:p w:rsidR="007D44E1" w:rsidRPr="00CF4A7C" w:rsidRDefault="007D44E1" w:rsidP="007D44E1">
      <w:pPr>
        <w:pStyle w:val="ConsPlusNormal"/>
        <w:spacing w:before="240"/>
        <w:ind w:firstLine="540"/>
        <w:jc w:val="both"/>
      </w:pPr>
      <w:r w:rsidRPr="00CF4A7C">
        <w:t>д) перекручивать, заламывать или зажимать газоподводящие шланги;</w:t>
      </w:r>
    </w:p>
    <w:p w:rsidR="007D44E1" w:rsidRPr="00CF4A7C" w:rsidRDefault="007D44E1" w:rsidP="007D44E1">
      <w:pPr>
        <w:pStyle w:val="ConsPlusNormal"/>
        <w:spacing w:before="240"/>
        <w:ind w:firstLine="540"/>
        <w:jc w:val="both"/>
      </w:pPr>
      <w:r w:rsidRPr="00CF4A7C">
        <w:t>е) переносить генератор при наличии в газосборнике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lastRenderedPageBreak/>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D44E1" w:rsidRPr="00CF4A7C" w:rsidRDefault="007D44E1" w:rsidP="007D44E1">
      <w:pPr>
        <w:pStyle w:val="ConsPlusNormal"/>
        <w:spacing w:before="240"/>
        <w:ind w:firstLine="540"/>
        <w:jc w:val="both"/>
      </w:pPr>
      <w:r w:rsidRPr="00CF4A7C">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w:t>
      </w:r>
      <w:r w:rsidRPr="00CF4A7C">
        <w:lastRenderedPageBreak/>
        <w:t>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г) применять горючее для бензо- и керосинорезательных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е) запрещается эксплуатировать бачки, не прошедшие гидроиспытаний,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368. При проведении бензо- и керосинорезательных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lastRenderedPageBreak/>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 xml:space="preserve">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w:t>
      </w:r>
      <w:r w:rsidRPr="00CF4A7C">
        <w:lastRenderedPageBreak/>
        <w:t>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377. После окончания обесшламливания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w:t>
      </w:r>
      <w:r w:rsidRPr="00CF4A7C">
        <w:lastRenderedPageBreak/>
        <w:t>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средств с работающими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 xml:space="preserve">г) работать в одежде и обуви, загрязненных топливом, использовать тару (емкости, канистры </w:t>
      </w:r>
      <w:r w:rsidRPr="00CF4A7C">
        <w:lastRenderedPageBreak/>
        <w:t>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lastRenderedPageBreak/>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57"/>
      <w:bookmarkEnd w:id="5"/>
      <w:r w:rsidRPr="00CF4A7C">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в) порядок и нормы хранения и транспортировки пожаровзрывоопасных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r w:rsidRPr="00CF4A7C">
        <w:lastRenderedPageBreak/>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394. В инструкции о мерах пожарной безопасности указываются лица, ответственные за обеспечение пожарной безопасности, в том числе за:</w:t>
      </w:r>
    </w:p>
    <w:p w:rsidR="007D44E1" w:rsidRPr="00CF4A7C" w:rsidRDefault="007D44E1" w:rsidP="007D44E1">
      <w:pPr>
        <w:pStyle w:val="ConsPlusNormal"/>
        <w:spacing w:before="240"/>
        <w:ind w:firstLine="540"/>
        <w:jc w:val="both"/>
      </w:pPr>
      <w:r w:rsidRPr="00CF4A7C">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в) проверку включения автоматических систем противопожарной защиты (систем оповещения людей о пожаре, пожаротушения, противодымной защиты);</w:t>
      </w:r>
    </w:p>
    <w:p w:rsidR="007D44E1" w:rsidRPr="00CF4A7C" w:rsidRDefault="007D44E1" w:rsidP="007D44E1">
      <w:pPr>
        <w:pStyle w:val="ConsPlusNormal"/>
        <w:spacing w:before="240"/>
        <w:ind w:firstLine="540"/>
        <w:jc w:val="both"/>
      </w:pPr>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 xml:space="preserve">м) сообщение подразделениям пожарной охраны, привлекаемым для тушения пожаров и </w:t>
      </w:r>
      <w:r w:rsidRPr="00CF4A7C">
        <w:lastRenderedPageBreak/>
        <w:t>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6" w:name="Par1089"/>
      <w:bookmarkEnd w:id="6"/>
      <w:r w:rsidRPr="00CF4A7C">
        <w:t>XIX. Обеспечение объектов защиты первичными</w:t>
      </w:r>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7" w:name="Par1094"/>
      <w:bookmarkEnd w:id="7"/>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r w:rsidRPr="00CF4A7C">
        <w:lastRenderedPageBreak/>
        <w:t xml:space="preserve">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8" w:name="Par1109"/>
      <w:bookmarkEnd w:id="8"/>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w:t>
      </w:r>
      <w:r w:rsidRPr="00CF4A7C">
        <w:lastRenderedPageBreak/>
        <w:t>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9" w:name="Par1127"/>
      <w:bookmarkEnd w:id="9"/>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lastRenderedPageBreak/>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lastRenderedPageBreak/>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некапитальных строениях, предназначенных</w:t>
      </w:r>
    </w:p>
    <w:p w:rsidR="007D44E1" w:rsidRPr="00CF4A7C" w:rsidRDefault="007D44E1" w:rsidP="007D44E1">
      <w:pPr>
        <w:pStyle w:val="ConsPlusTitle"/>
        <w:jc w:val="center"/>
      </w:pPr>
      <w:r w:rsidRPr="00CF4A7C">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435. Палатки, в которых размещаются более 10 детей, оснащаются автономными дымовыми пожарными извещателями.</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lastRenderedPageBreak/>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lastRenderedPageBreak/>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 xml:space="preserve">а) размещать отделы, секции по продаже пиротехнических изделий, а также товаров в </w:t>
      </w:r>
      <w:r w:rsidRPr="00CF4A7C">
        <w:lastRenderedPageBreak/>
        <w:t>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б) хранить пиротехнические изделия в помещениях, не имеющих оконных проемов или систем вытяжной противодымной вентиляции;</w:t>
      </w:r>
    </w:p>
    <w:p w:rsidR="007D44E1" w:rsidRPr="00CF4A7C" w:rsidRDefault="007D44E1" w:rsidP="007D44E1">
      <w:pPr>
        <w:pStyle w:val="ConsPlusNormal"/>
        <w:spacing w:before="240"/>
        <w:ind w:firstLine="540"/>
        <w:jc w:val="both"/>
      </w:pPr>
      <w:r w:rsidRPr="00CF4A7C">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концертных и спортивных мероприятий с массовым</w:t>
      </w:r>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lastRenderedPageBreak/>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lastRenderedPageBreak/>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10" w:name="Par1251"/>
      <w:bookmarkEnd w:id="10"/>
      <w:r w:rsidRPr="00CF4A7C">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ind w:firstLine="567"/>
        <w:jc w:val="both"/>
      </w:pPr>
      <w:r>
        <w:t xml:space="preserve">Локализация: </w:t>
      </w:r>
      <w:hyperlink r:id="rId9" w:history="1">
        <w:r w:rsidRPr="00CF4A7C">
          <w:rPr>
            <w:rStyle w:val="a3"/>
          </w:rPr>
          <w:t>пожарная безопасность</w:t>
        </w:r>
      </w:hyperlink>
      <w:r>
        <w:t xml:space="preserve"> на блог-инженера.рф</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261"/>
      <w:bookmarkEnd w:id="11"/>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В ЗАВИСИМОСТИ ОТ ИХ КАТЕГОРИЙ ПО ПОЖАРНОЙ И ВЗРЫВОПОЖАРНОЙ</w:t>
      </w:r>
    </w:p>
    <w:p w:rsidR="007D44E1" w:rsidRPr="00CF4A7C" w:rsidRDefault="007D44E1" w:rsidP="007D44E1">
      <w:pPr>
        <w:pStyle w:val="ConsPlusTitle"/>
        <w:jc w:val="center"/>
      </w:pPr>
      <w:r w:rsidRPr="00CF4A7C">
        <w:t>ОПАСНОСТИ И КЛАССА ПОЖАРА (ЗА ИСКЛЮЧЕНИЕМ</w:t>
      </w:r>
    </w:p>
    <w:p w:rsidR="007D44E1" w:rsidRPr="00CF4A7C" w:rsidRDefault="007D44E1" w:rsidP="007D44E1">
      <w:pPr>
        <w:pStyle w:val="ConsPlusTitle"/>
        <w:jc w:val="center"/>
      </w:pPr>
      <w:r w:rsidRPr="00CF4A7C">
        <w:t>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В1 -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25"/>
      <w:bookmarkEnd w:id="12"/>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В1 -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393"/>
      <w:bookmarkEnd w:id="13"/>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Газотурбовозы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Электропоезда, дизель-поезда,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с электроотоплением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4" w:name="Par1507"/>
      <w:bookmarkEnd w:id="14"/>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СЕЛЬСКОХОЗЯЙСТВЕННОГО НАЗНАЧЕНИЯ, ЗЕМЛЯХ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5" w:name="Par1513"/>
      <w:bookmarkEnd w:id="15"/>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D44E1" w:rsidRPr="00CF4A7C" w:rsidRDefault="007D44E1" w:rsidP="007D44E1">
      <w:pPr>
        <w:pStyle w:val="ConsPlusNormal"/>
        <w:spacing w:before="240"/>
        <w:ind w:firstLine="540"/>
        <w:jc w:val="both"/>
      </w:pPr>
      <w:bookmarkStart w:id="16" w:name="Par1515"/>
      <w:bookmarkEnd w:id="16"/>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7" w:name="Par1516"/>
      <w:bookmarkEnd w:id="17"/>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w:t>
      </w:r>
      <w:r w:rsidRPr="00CF4A7C">
        <w:lastRenderedPageBreak/>
        <w:t>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сельскохозяйственного назначения, землях</w:t>
      </w:r>
    </w:p>
    <w:p w:rsidR="007D44E1" w:rsidRPr="00CF4A7C" w:rsidRDefault="007D44E1" w:rsidP="007D44E1">
      <w:pPr>
        <w:pStyle w:val="ConsPlusNormal"/>
        <w:jc w:val="right"/>
      </w:pPr>
      <w:r w:rsidRPr="00CF4A7C">
        <w:t>запаса и землях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ЗОНЫ ОЧИСТКИ ТЕРРИТОРИИ ВОКРУГ ОЧАГА ГОРЕНИЯ ОТ СУХОСТОЙНЫХ</w:t>
      </w:r>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577"/>
      <w:bookmarkEnd w:id="18"/>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9" w:name="Par1609"/>
      <w:bookmarkEnd w:id="19"/>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 В</w:t>
            </w:r>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Г и Д</w:t>
            </w:r>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0" w:name="Par1659"/>
      <w:bookmarkEnd w:id="20"/>
      <w:r w:rsidRPr="00CF4A7C">
        <w:t>&lt;*&gt; Условные обозначения щитов:</w:t>
      </w:r>
    </w:p>
    <w:p w:rsidR="007D44E1" w:rsidRPr="00CF4A7C" w:rsidRDefault="007D44E1" w:rsidP="007D44E1">
      <w:pPr>
        <w:pStyle w:val="ConsPlusNormal"/>
        <w:spacing w:before="240"/>
        <w:ind w:firstLine="540"/>
        <w:jc w:val="both"/>
      </w:pPr>
      <w:r w:rsidRPr="00CF4A7C">
        <w:t>ЩП-A - щит пожарный для очагов пожара класса A;</w:t>
      </w:r>
    </w:p>
    <w:p w:rsidR="007D44E1" w:rsidRPr="00CF4A7C" w:rsidRDefault="007D44E1" w:rsidP="007D44E1">
      <w:pPr>
        <w:pStyle w:val="ConsPlusNormal"/>
        <w:spacing w:before="240"/>
        <w:ind w:firstLine="540"/>
        <w:jc w:val="both"/>
      </w:pPr>
      <w:r w:rsidRPr="00CF4A7C">
        <w:t>ЩП-B - щит пожарный для очагов пожара класса B;</w:t>
      </w:r>
    </w:p>
    <w:p w:rsidR="007D44E1" w:rsidRPr="00CF4A7C" w:rsidRDefault="007D44E1" w:rsidP="007D44E1">
      <w:pPr>
        <w:pStyle w:val="ConsPlusNormal"/>
        <w:spacing w:before="240"/>
        <w:ind w:firstLine="540"/>
        <w:jc w:val="both"/>
      </w:pPr>
      <w:r w:rsidRPr="00CF4A7C">
        <w:t>ЩП-E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1" w:name="Par1674"/>
      <w:bookmarkEnd w:id="21"/>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ЩП-A</w:t>
            </w:r>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ЩП-B</w:t>
            </w:r>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ЩП-E</w:t>
            </w:r>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Рукав Ду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(заместителя руководителя) органа</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852"/>
      <w:bookmarkEnd w:id="22"/>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пансионатах,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объектах</w:t>
      </w:r>
    </w:p>
    <w:p w:rsidR="007D44E1" w:rsidRPr="00CF4A7C" w:rsidRDefault="007D44E1" w:rsidP="007D44E1">
      <w:pPr>
        <w:pStyle w:val="ConsPlusNonformat"/>
        <w:jc w:val="both"/>
      </w:pPr>
      <w:r w:rsidRPr="00CF4A7C">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относящихся</w:t>
      </w:r>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населенному пункту</w:t>
      </w:r>
    </w:p>
    <w:p w:rsidR="007D44E1" w:rsidRPr="00CF4A7C" w:rsidRDefault="007D44E1" w:rsidP="007D44E1">
      <w:pPr>
        <w:pStyle w:val="ConsPlusNonformat"/>
        <w:jc w:val="both"/>
      </w:pPr>
      <w:r w:rsidRPr="00CF4A7C">
        <w:t xml:space="preserve">                      подразделениях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r w:rsidRPr="00CF4A7C">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t xml:space="preserve">Приложение </w:t>
      </w:r>
      <w:r>
        <w:t>№</w:t>
      </w:r>
      <w:r w:rsidRPr="00CF4A7C">
        <w:t xml:space="preserve"> 9</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организации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3" w:name="Par1975"/>
      <w:bookmarkEnd w:id="23"/>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собственных</w:t>
      </w:r>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для собственных нужд (далее - территория</w:t>
      </w:r>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подразделениях</w:t>
      </w:r>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r w:rsidRPr="00CF4A7C">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4" w:name="Par2059"/>
      <w:bookmarkEnd w:id="24"/>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5" w:name="Par2061"/>
      <w:bookmarkEnd w:id="25"/>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7D44E1" w:rsidP="007D44E1">
      <w:pPr>
        <w:pStyle w:val="ConsPlusNormal"/>
        <w:ind w:firstLine="567"/>
        <w:jc w:val="both"/>
      </w:pPr>
      <w:r>
        <w:t xml:space="preserve">Локализация: </w:t>
      </w:r>
      <w:hyperlink r:id="rId10" w:history="1">
        <w:r w:rsidRPr="00CF4A7C">
          <w:rPr>
            <w:rStyle w:val="a3"/>
          </w:rPr>
          <w:t>пожарная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EF" w:rsidRDefault="008453EF">
      <w:pPr>
        <w:spacing w:after="0" w:line="240" w:lineRule="auto"/>
      </w:pPr>
      <w:r>
        <w:separator/>
      </w:r>
    </w:p>
  </w:endnote>
  <w:endnote w:type="continuationSeparator" w:id="0">
    <w:p w:rsidR="008453EF" w:rsidRDefault="0084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A2" w:rsidRDefault="00C732A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EF" w:rsidRDefault="008453EF">
      <w:pPr>
        <w:spacing w:after="0" w:line="240" w:lineRule="auto"/>
      </w:pPr>
      <w:r>
        <w:separator/>
      </w:r>
    </w:p>
  </w:footnote>
  <w:footnote w:type="continuationSeparator" w:id="0">
    <w:p w:rsidR="008453EF" w:rsidRDefault="00845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A2" w:rsidRDefault="00C732A2">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E1"/>
    <w:rsid w:val="002F05C6"/>
    <w:rsid w:val="00677461"/>
    <w:rsid w:val="007D44E1"/>
    <w:rsid w:val="008453EF"/>
    <w:rsid w:val="00A408BD"/>
    <w:rsid w:val="00C7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2EEB3-FB3F-472C-BC22-362BD4B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pozharnaya-bezopasno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footnotes" Target="footnotes.xml"/><Relationship Id="rId9" Type="http://schemas.openxmlformats.org/officeDocument/2006/relationships/hyperlink" Target="https://&#1073;&#1083;&#1086;&#1075;-&#1080;&#1085;&#1078;&#1077;&#1085;&#1077;&#1088;&#1072;.&#1088;&#1092;/pozhar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37030</Words>
  <Characters>211071</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Admin</cp:lastModifiedBy>
  <cp:revision>2</cp:revision>
  <dcterms:created xsi:type="dcterms:W3CDTF">2021-04-02T12:00:00Z</dcterms:created>
  <dcterms:modified xsi:type="dcterms:W3CDTF">2021-04-02T12:00:00Z</dcterms:modified>
</cp:coreProperties>
</file>