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B6" w:rsidRDefault="00AC5DB6" w:rsidP="00AC5DB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AC5DB6">
        <w:rPr>
          <w:b/>
          <w:color w:val="000000"/>
          <w:sz w:val="32"/>
          <w:szCs w:val="32"/>
          <w:shd w:val="clear" w:color="auto" w:fill="FFFFFF"/>
        </w:rPr>
        <w:t>Осторожно с пиротехникой!</w:t>
      </w:r>
    </w:p>
    <w:p w:rsidR="00AC5DB6" w:rsidRPr="00AC5DB6" w:rsidRDefault="00AC5DB6" w:rsidP="00AC5DB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hd w:val="clear" w:color="auto" w:fill="FFFFFF"/>
        </w:rPr>
      </w:pPr>
    </w:p>
    <w:p w:rsidR="00AC5DB6" w:rsidRPr="00C563C3" w:rsidRDefault="00A16C52" w:rsidP="00AC5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Совсем скоро будет любимый всеми в нашей стране праздник - Новый </w:t>
      </w:r>
      <w:r w:rsidR="008A4CAA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 xml:space="preserve">од. Одна из замечательных новогодних традиций этого праздника - запуск фейерверков, взрыв петард и другой пиротехники, которая создаёт волшебную атмосферу – однако это источник большинства новогодних травм, особенно для детей, которые так и норовят встать поближе, потрогать салют и проделать другие опасные действия. </w:t>
      </w:r>
      <w:r w:rsidRPr="00C563C3">
        <w:rPr>
          <w:b/>
          <w:color w:val="000000"/>
          <w:sz w:val="28"/>
          <w:szCs w:val="28"/>
          <w:shd w:val="clear" w:color="auto" w:fill="FFFFFF"/>
        </w:rPr>
        <w:t>Основное правило –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пиротехника детям не игрушка.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C563C3">
        <w:rPr>
          <w:b/>
          <w:color w:val="000000"/>
          <w:sz w:val="28"/>
          <w:szCs w:val="28"/>
          <w:shd w:val="clear" w:color="auto" w:fill="FFFFFF"/>
        </w:rPr>
        <w:t>Продажа «огненных потех» детям до 14</w:t>
      </w:r>
      <w:r w:rsidR="00C563C3" w:rsidRPr="00C563C3">
        <w:rPr>
          <w:b/>
          <w:color w:val="000000"/>
          <w:sz w:val="28"/>
          <w:szCs w:val="28"/>
          <w:shd w:val="clear" w:color="auto" w:fill="FFFFFF"/>
        </w:rPr>
        <w:t xml:space="preserve"> лет запрещена</w:t>
      </w:r>
      <w:r w:rsidRPr="00C563C3">
        <w:rPr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A16C52" w:rsidRDefault="00A16C52" w:rsidP="00AC5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16C52">
        <w:rPr>
          <w:color w:val="000000"/>
          <w:sz w:val="28"/>
          <w:szCs w:val="28"/>
          <w:shd w:val="clear" w:color="auto" w:fill="FFFFFF"/>
        </w:rPr>
        <w:t>За использование пиротехники в общественных местах предусмотрена административная ответственность по с</w:t>
      </w:r>
      <w:bookmarkStart w:id="0" w:name="_GoBack"/>
      <w:bookmarkEnd w:id="0"/>
      <w:r w:rsidRPr="00A16C52">
        <w:rPr>
          <w:color w:val="000000"/>
          <w:sz w:val="28"/>
          <w:szCs w:val="28"/>
          <w:shd w:val="clear" w:color="auto" w:fill="FFFFFF"/>
        </w:rPr>
        <w:t>татье 20.1 КоАП РФ – «Мелкое хулиганство». Если при использовании пиротехнических игрушек будет причинен значительный вред здоровью или имуществу окружающих, то нарушителям может грозить и уголовная ответственность. В случае совершения данного правонарушения подростком младше 14 лет к административной ответственности привлекут родителей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16C52" w:rsidRPr="00AC5DB6" w:rsidRDefault="00A16C52" w:rsidP="00AC5D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сертифицировано, и пользоваться им очень опасно. Проверьте срок годности изделия. Его устанавливает сам производитель, и никто не имеет права этот срок продлить.</w:t>
      </w:r>
      <w:r w:rsidR="00AC5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5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фитиль). Пиротехнику нельзя хранить возле приборов отопления (батарей, газовых и электрических плит и пр.) не стоит носить огнеопасные изделия в карманах.</w:t>
      </w:r>
    </w:p>
    <w:p w:rsidR="00A16C52" w:rsidRPr="00AC5DB6" w:rsidRDefault="00A16C52" w:rsidP="00AC5DB6">
      <w:pPr>
        <w:pStyle w:val="a3"/>
        <w:shd w:val="clear" w:color="auto" w:fill="FFFFFF"/>
        <w:spacing w:before="0" w:beforeAutospacing="0" w:after="20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AC5DB6">
        <w:rPr>
          <w:color w:val="000000"/>
          <w:sz w:val="28"/>
          <w:szCs w:val="28"/>
          <w:shd w:val="clear" w:color="auto" w:fill="FFFFFF"/>
        </w:rPr>
        <w:t>сновные причины</w:t>
      </w:r>
      <w:r>
        <w:rPr>
          <w:color w:val="000000"/>
          <w:sz w:val="28"/>
          <w:szCs w:val="28"/>
          <w:shd w:val="clear" w:color="auto" w:fill="FFFFFF"/>
        </w:rPr>
        <w:t> того, что при использовании пиротехники могут случиться несчастные случаи:</w:t>
      </w:r>
      <w:r w:rsidRPr="00AC5DB6">
        <w:rPr>
          <w:color w:val="000000"/>
          <w:sz w:val="28"/>
          <w:szCs w:val="28"/>
          <w:shd w:val="clear" w:color="auto" w:fill="FFFFFF"/>
        </w:rPr>
        <w:t>   </w:t>
      </w:r>
    </w:p>
    <w:p w:rsidR="00A16C52" w:rsidRPr="00AC5DB6" w:rsidRDefault="00A16C52" w:rsidP="00AC5DB6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C5DB6">
        <w:rPr>
          <w:color w:val="000000"/>
          <w:sz w:val="28"/>
          <w:szCs w:val="28"/>
          <w:shd w:val="clear" w:color="auto" w:fill="FFFFFF"/>
        </w:rPr>
        <w:t xml:space="preserve">некачественная продукция; </w:t>
      </w:r>
    </w:p>
    <w:p w:rsidR="00A16C52" w:rsidRPr="00AC5DB6" w:rsidRDefault="00A16C52" w:rsidP="00AC5DB6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C5DB6">
        <w:rPr>
          <w:color w:val="000000"/>
          <w:sz w:val="28"/>
          <w:szCs w:val="28"/>
          <w:shd w:val="clear" w:color="auto" w:fill="FFFFFF"/>
        </w:rPr>
        <w:t xml:space="preserve">несоблюдение элементарных правил техники безопасности при запуске салютов; </w:t>
      </w:r>
    </w:p>
    <w:p w:rsidR="00A16C52" w:rsidRPr="00AC5DB6" w:rsidRDefault="00A16C52" w:rsidP="00AC5DB6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C5DB6">
        <w:rPr>
          <w:color w:val="000000"/>
          <w:sz w:val="28"/>
          <w:szCs w:val="28"/>
          <w:shd w:val="clear" w:color="auto" w:fill="FFFFFF"/>
        </w:rPr>
        <w:t xml:space="preserve">пиротехника используется детьми без присмотра взрослых; </w:t>
      </w:r>
    </w:p>
    <w:p w:rsidR="00A16C52" w:rsidRPr="00AC5DB6" w:rsidRDefault="00A16C52" w:rsidP="00AC5D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C5DB6">
        <w:rPr>
          <w:color w:val="000000"/>
          <w:sz w:val="28"/>
          <w:szCs w:val="28"/>
          <w:shd w:val="clear" w:color="auto" w:fill="FFFFFF"/>
        </w:rPr>
        <w:t>запуск салютов осуществляется людьми в состоянии алкогольного опьянения.    </w:t>
      </w:r>
    </w:p>
    <w:p w:rsidR="00A16C52" w:rsidRPr="00AC5DB6" w:rsidRDefault="00AC5DB6" w:rsidP="00AC5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AC5DB6">
        <w:rPr>
          <w:color w:val="000000"/>
          <w:sz w:val="28"/>
          <w:szCs w:val="28"/>
          <w:shd w:val="clear" w:color="auto" w:fill="FFFFFF"/>
        </w:rPr>
        <w:t xml:space="preserve">ерьёзные травмы зрения, ожоги рук и лица, потеря пальцев </w:t>
      </w:r>
      <w:r>
        <w:rPr>
          <w:color w:val="000000"/>
          <w:sz w:val="28"/>
          <w:szCs w:val="28"/>
          <w:shd w:val="clear" w:color="auto" w:fill="FFFFFF"/>
        </w:rPr>
        <w:t>- в</w:t>
      </w:r>
      <w:r w:rsidR="00A16C52" w:rsidRPr="00AC5DB6">
        <w:rPr>
          <w:color w:val="000000"/>
          <w:sz w:val="28"/>
          <w:szCs w:val="28"/>
          <w:shd w:val="clear" w:color="auto" w:fill="FFFFFF"/>
        </w:rPr>
        <w:t>от лишь малая часть последствий, </w:t>
      </w:r>
      <w:r w:rsidR="00A16C52">
        <w:rPr>
          <w:color w:val="000000"/>
          <w:sz w:val="28"/>
          <w:szCs w:val="28"/>
          <w:shd w:val="clear" w:color="auto" w:fill="FFFFFF"/>
        </w:rPr>
        <w:t>к которым может привести несоблюдение техники безопасности при использ</w:t>
      </w:r>
      <w:r>
        <w:rPr>
          <w:color w:val="000000"/>
          <w:sz w:val="28"/>
          <w:szCs w:val="28"/>
          <w:shd w:val="clear" w:color="auto" w:fill="FFFFFF"/>
        </w:rPr>
        <w:t>овании праздничной пиротехники.</w:t>
      </w:r>
    </w:p>
    <w:p w:rsidR="00A16C52" w:rsidRPr="00AC5DB6" w:rsidRDefault="00A16C52" w:rsidP="00AC5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C5DB6">
        <w:rPr>
          <w:color w:val="000000"/>
          <w:sz w:val="28"/>
          <w:szCs w:val="28"/>
          <w:shd w:val="clear" w:color="auto" w:fill="FFFFFF"/>
        </w:rPr>
        <w:t>Правила безопасности п</w:t>
      </w:r>
      <w:r w:rsidR="00AC5DB6">
        <w:rPr>
          <w:color w:val="000000"/>
          <w:sz w:val="28"/>
          <w:szCs w:val="28"/>
          <w:shd w:val="clear" w:color="auto" w:fill="FFFFFF"/>
        </w:rPr>
        <w:t>ри запуске петард и фейерверков:</w:t>
      </w:r>
    </w:p>
    <w:p w:rsidR="00A16C52" w:rsidRPr="00AC5DB6" w:rsidRDefault="00A16C52" w:rsidP="00AC5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Тщательно изучите перед запуском инструкцию!</w:t>
      </w:r>
    </w:p>
    <w:p w:rsidR="00A16C52" w:rsidRPr="00AC5DB6" w:rsidRDefault="00A16C52" w:rsidP="00AC5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 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 </w:t>
      </w:r>
    </w:p>
    <w:p w:rsidR="00A16C52" w:rsidRPr="00AC5DB6" w:rsidRDefault="00A16C52" w:rsidP="00AC5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Площадка для запуска должна быть ровной, над ней не должно быть деревьев, линий электропередач и др</w:t>
      </w:r>
      <w:r w:rsidR="008A4CAA">
        <w:rPr>
          <w:color w:val="000000"/>
          <w:sz w:val="28"/>
          <w:szCs w:val="28"/>
          <w:shd w:val="clear" w:color="auto" w:fill="FFFFFF"/>
        </w:rPr>
        <w:t>угих</w:t>
      </w:r>
      <w:r>
        <w:rPr>
          <w:color w:val="000000"/>
          <w:sz w:val="28"/>
          <w:szCs w:val="28"/>
          <w:shd w:val="clear" w:color="auto" w:fill="FFFFFF"/>
        </w:rPr>
        <w:t xml:space="preserve">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</w:t>
      </w:r>
      <w:r w:rsidR="008A4CAA">
        <w:rPr>
          <w:color w:val="000000"/>
          <w:sz w:val="28"/>
          <w:szCs w:val="28"/>
          <w:shd w:val="clear" w:color="auto" w:fill="FFFFFF"/>
        </w:rPr>
        <w:t xml:space="preserve"> и дома</w:t>
      </w:r>
      <w:r>
        <w:rPr>
          <w:color w:val="000000"/>
          <w:sz w:val="28"/>
          <w:szCs w:val="28"/>
          <w:shd w:val="clear" w:color="auto" w:fill="FFFFFF"/>
        </w:rPr>
        <w:t>, служат</w:t>
      </w:r>
      <w:r w:rsidR="008A4CAA">
        <w:rPr>
          <w:color w:val="000000"/>
          <w:sz w:val="28"/>
          <w:szCs w:val="28"/>
          <w:shd w:val="clear" w:color="auto" w:fill="FFFFFF"/>
        </w:rPr>
        <w:t xml:space="preserve"> при этом</w:t>
      </w:r>
      <w:r>
        <w:rPr>
          <w:color w:val="000000"/>
          <w:sz w:val="28"/>
          <w:szCs w:val="28"/>
          <w:shd w:val="clear" w:color="auto" w:fill="FFFFFF"/>
        </w:rPr>
        <w:t xml:space="preserve"> причиной пожара. Кроме того, фейерверки могут попасть в людей. </w:t>
      </w:r>
    </w:p>
    <w:p w:rsidR="00A16C52" w:rsidRPr="00AC5DB6" w:rsidRDefault="00A16C52" w:rsidP="00AC5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Не бросайте горящие петарды в людей и животных! </w:t>
      </w:r>
    </w:p>
    <w:p w:rsidR="00A16C52" w:rsidRPr="00AC5DB6" w:rsidRDefault="00A16C52" w:rsidP="00AC5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C5DB6">
        <w:rPr>
          <w:color w:val="000000"/>
          <w:sz w:val="28"/>
          <w:szCs w:val="28"/>
          <w:shd w:val="clear" w:color="auto" w:fill="FFFFFF"/>
        </w:rPr>
        <w:t>- Запускать петарды детям запрещено! </w:t>
      </w:r>
    </w:p>
    <w:p w:rsidR="00A16C52" w:rsidRPr="00AC5DB6" w:rsidRDefault="00A16C52" w:rsidP="00AC5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      Помните, что места для запуска каждого конкретного изделия должны быть указаны в инструкции. </w:t>
      </w:r>
    </w:p>
    <w:p w:rsidR="00A16C52" w:rsidRPr="00AC5DB6" w:rsidRDefault="00A16C52" w:rsidP="00AC5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 </w:t>
      </w:r>
    </w:p>
    <w:p w:rsidR="00A16C52" w:rsidRPr="00AC5DB6" w:rsidRDefault="00A16C52" w:rsidP="00C56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Уничтожают фейерверки, поместив их в воду на срок до двух суток. После этого их можно выбросить с бытовым мусором.</w:t>
      </w:r>
    </w:p>
    <w:p w:rsidR="00322F5D" w:rsidRPr="00C563C3" w:rsidRDefault="00C563C3" w:rsidP="00C563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563C3">
        <w:rPr>
          <w:b/>
          <w:color w:val="000000"/>
          <w:sz w:val="28"/>
          <w:szCs w:val="28"/>
          <w:shd w:val="clear" w:color="auto" w:fill="FFFFFF"/>
        </w:rPr>
        <w:t>В случае возникновения пожара следует незамедлительно набрать номер «101» либо «112» с мобильного</w:t>
      </w:r>
      <w:r w:rsidR="008A4CAA">
        <w:rPr>
          <w:b/>
          <w:color w:val="000000"/>
          <w:sz w:val="28"/>
          <w:szCs w:val="28"/>
          <w:shd w:val="clear" w:color="auto" w:fill="FFFFFF"/>
        </w:rPr>
        <w:t xml:space="preserve"> телефона</w:t>
      </w:r>
      <w:r w:rsidRPr="00C563C3">
        <w:rPr>
          <w:b/>
          <w:color w:val="000000"/>
          <w:sz w:val="28"/>
          <w:szCs w:val="28"/>
          <w:shd w:val="clear" w:color="auto" w:fill="FFFFFF"/>
        </w:rPr>
        <w:t>.</w:t>
      </w:r>
    </w:p>
    <w:p w:rsidR="00C563C3" w:rsidRDefault="00C563C3" w:rsidP="00C563C3">
      <w:pPr>
        <w:ind w:left="5245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563C3" w:rsidRPr="00C563C3" w:rsidRDefault="00C563C3" w:rsidP="00C563C3">
      <w:pPr>
        <w:tabs>
          <w:tab w:val="left" w:pos="6765"/>
        </w:tabs>
        <w:spacing w:after="0" w:line="240" w:lineRule="auto"/>
        <w:ind w:left="5387"/>
        <w:rPr>
          <w:rStyle w:val="a4"/>
          <w:rFonts w:ascii="Times New Roman" w:hAnsi="Times New Roman"/>
          <w:i w:val="0"/>
          <w:sz w:val="28"/>
          <w:szCs w:val="28"/>
        </w:rPr>
      </w:pPr>
      <w:r w:rsidRPr="00C563C3">
        <w:rPr>
          <w:rStyle w:val="a4"/>
          <w:rFonts w:ascii="Times New Roman" w:hAnsi="Times New Roman"/>
          <w:i w:val="0"/>
          <w:sz w:val="28"/>
          <w:szCs w:val="28"/>
        </w:rPr>
        <w:t>Отдел надзорной деятельности  и профилактической работы по Клетскому, Кумылженскому и Серафимовичскому районам</w:t>
      </w:r>
    </w:p>
    <w:p w:rsidR="00C563C3" w:rsidRPr="00C563C3" w:rsidRDefault="00C563C3" w:rsidP="00C563C3">
      <w:pPr>
        <w:tabs>
          <w:tab w:val="left" w:pos="6765"/>
        </w:tabs>
        <w:spacing w:after="0" w:line="240" w:lineRule="auto"/>
        <w:ind w:left="5387"/>
        <w:rPr>
          <w:rStyle w:val="a4"/>
          <w:rFonts w:ascii="Times New Roman" w:hAnsi="Times New Roman"/>
          <w:i w:val="0"/>
          <w:sz w:val="28"/>
          <w:szCs w:val="28"/>
        </w:rPr>
      </w:pPr>
      <w:r w:rsidRPr="00C563C3">
        <w:rPr>
          <w:rStyle w:val="a4"/>
          <w:rFonts w:ascii="Times New Roman" w:hAnsi="Times New Roman"/>
          <w:i w:val="0"/>
          <w:sz w:val="28"/>
          <w:szCs w:val="28"/>
        </w:rPr>
        <w:t>ГУ МЧС России по Волгоградской  области</w:t>
      </w:r>
    </w:p>
    <w:p w:rsidR="00C563C3" w:rsidRPr="00C563C3" w:rsidRDefault="00C563C3" w:rsidP="00C563C3">
      <w:pPr>
        <w:tabs>
          <w:tab w:val="left" w:pos="676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563C3" w:rsidRPr="00C563C3" w:rsidRDefault="00C563C3" w:rsidP="00C563C3">
      <w:pPr>
        <w:tabs>
          <w:tab w:val="left" w:pos="676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563C3">
        <w:rPr>
          <w:rStyle w:val="a4"/>
          <w:rFonts w:ascii="Times New Roman" w:hAnsi="Times New Roman"/>
          <w:i w:val="0"/>
          <w:sz w:val="28"/>
          <w:szCs w:val="28"/>
        </w:rPr>
        <w:t>Филиа</w:t>
      </w:r>
      <w:proofErr w:type="gramStart"/>
      <w:r w:rsidRPr="00C563C3">
        <w:rPr>
          <w:rStyle w:val="a4"/>
          <w:rFonts w:ascii="Times New Roman" w:hAnsi="Times New Roman"/>
          <w:i w:val="0"/>
          <w:sz w:val="28"/>
          <w:szCs w:val="28"/>
        </w:rPr>
        <w:t>л-</w:t>
      </w:r>
      <w:proofErr w:type="gramEnd"/>
      <w:r w:rsidRPr="00C563C3">
        <w:rPr>
          <w:rStyle w:val="a4"/>
          <w:rFonts w:ascii="Times New Roman" w:hAnsi="Times New Roman"/>
          <w:i w:val="0"/>
          <w:sz w:val="28"/>
          <w:szCs w:val="28"/>
        </w:rPr>
        <w:t xml:space="preserve"> ПЧ № 74 Государственного казенного учреждения Волгоградской области 3 отряд противопожарной службы</w:t>
      </w:r>
    </w:p>
    <w:p w:rsidR="00C563C3" w:rsidRDefault="00C563C3" w:rsidP="00C563C3">
      <w:pPr>
        <w:ind w:left="5245"/>
      </w:pPr>
    </w:p>
    <w:sectPr w:rsidR="00C563C3" w:rsidSect="00AC5D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6A4B"/>
    <w:multiLevelType w:val="hybridMultilevel"/>
    <w:tmpl w:val="1ED0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52"/>
    <w:rsid w:val="00322F5D"/>
    <w:rsid w:val="008A4CAA"/>
    <w:rsid w:val="00A16C52"/>
    <w:rsid w:val="00AC5DB6"/>
    <w:rsid w:val="00C5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C563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C563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 С.В.</dc:creator>
  <cp:lastModifiedBy>Глазунов С.В.</cp:lastModifiedBy>
  <cp:revision>3</cp:revision>
  <dcterms:created xsi:type="dcterms:W3CDTF">2021-11-29T13:17:00Z</dcterms:created>
  <dcterms:modified xsi:type="dcterms:W3CDTF">2021-11-30T05:58:00Z</dcterms:modified>
</cp:coreProperties>
</file>