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EEE70" w14:textId="77777777" w:rsidR="00702897" w:rsidRDefault="003F0876">
      <w:pPr>
        <w:spacing w:after="0" w:line="270" w:lineRule="auto"/>
        <w:ind w:left="10" w:right="5" w:hanging="10"/>
        <w:jc w:val="center"/>
        <w:rPr>
          <w:lang w:val="ru-RU"/>
        </w:rPr>
      </w:pPr>
      <w:r>
        <w:rPr>
          <w:b/>
          <w:lang w:val="ru-RU"/>
        </w:rPr>
        <w:t>Отчет (оценка)</w:t>
      </w:r>
    </w:p>
    <w:p w14:paraId="2CAE1023" w14:textId="77777777" w:rsidR="00702897" w:rsidRDefault="003F0876">
      <w:pPr>
        <w:spacing w:after="0" w:line="270" w:lineRule="auto"/>
        <w:ind w:left="10" w:right="8" w:hanging="10"/>
        <w:jc w:val="center"/>
        <w:rPr>
          <w:lang w:val="ru-RU"/>
        </w:rPr>
      </w:pPr>
      <w:r>
        <w:rPr>
          <w:b/>
          <w:lang w:val="ru-RU"/>
        </w:rPr>
        <w:t xml:space="preserve">по выявлению и минимизации коррупционных рисков при </w:t>
      </w:r>
    </w:p>
    <w:p w14:paraId="2CADD333" w14:textId="77777777" w:rsidR="00702897" w:rsidRDefault="003F0876">
      <w:pPr>
        <w:spacing w:after="0" w:line="270" w:lineRule="auto"/>
        <w:ind w:left="10" w:right="0" w:hanging="10"/>
        <w:jc w:val="center"/>
        <w:rPr>
          <w:b/>
          <w:lang w:val="ru-RU"/>
        </w:rPr>
      </w:pPr>
      <w:r>
        <w:rPr>
          <w:b/>
          <w:lang w:val="ru-RU"/>
        </w:rPr>
        <w:t xml:space="preserve">осуществлении закупок товаров, работ, услуг для обеспечения государственных или муниципальных нужд Перекопского сельского поселения Клетского муниципального района </w:t>
      </w:r>
    </w:p>
    <w:p w14:paraId="238C261E" w14:textId="77777777" w:rsidR="00702897" w:rsidRDefault="003F0876">
      <w:pPr>
        <w:spacing w:after="0" w:line="270" w:lineRule="auto"/>
        <w:ind w:left="10" w:right="0" w:hanging="10"/>
        <w:jc w:val="center"/>
        <w:rPr>
          <w:lang w:val="ru-RU"/>
        </w:rPr>
      </w:pPr>
      <w:r>
        <w:rPr>
          <w:b/>
          <w:lang w:val="ru-RU"/>
        </w:rPr>
        <w:t>за 2021 год.</w:t>
      </w:r>
    </w:p>
    <w:p w14:paraId="529F1787" w14:textId="77777777" w:rsidR="00702897" w:rsidRDefault="00702897">
      <w:pPr>
        <w:spacing w:after="22" w:line="259" w:lineRule="auto"/>
        <w:ind w:left="67" w:right="0" w:firstLine="0"/>
        <w:jc w:val="center"/>
        <w:rPr>
          <w:lang w:val="ru-RU"/>
        </w:rPr>
      </w:pPr>
    </w:p>
    <w:p w14:paraId="3C566C96" w14:textId="2D38485D" w:rsidR="00702897" w:rsidRDefault="003F0876" w:rsidP="002E157F">
      <w:pPr>
        <w:tabs>
          <w:tab w:val="left" w:pos="4140"/>
        </w:tabs>
        <w:spacing w:after="0" w:line="240" w:lineRule="auto"/>
        <w:ind w:right="71"/>
        <w:rPr>
          <w:lang w:val="ru-RU"/>
        </w:rPr>
      </w:pPr>
      <w:r>
        <w:rPr>
          <w:szCs w:val="28"/>
          <w:lang w:val="ru-RU"/>
        </w:rPr>
        <w:t xml:space="preserve">Согласно Постановления администрации </w:t>
      </w:r>
      <w:proofErr w:type="spellStart"/>
      <w:r>
        <w:rPr>
          <w:szCs w:val="28"/>
          <w:lang w:val="ru-RU"/>
        </w:rPr>
        <w:t>Перекопского</w:t>
      </w:r>
      <w:proofErr w:type="spellEnd"/>
      <w:r>
        <w:rPr>
          <w:szCs w:val="28"/>
          <w:lang w:val="ru-RU"/>
        </w:rPr>
        <w:t xml:space="preserve"> сельского поселения </w:t>
      </w:r>
      <w:r w:rsidRPr="002E157F">
        <w:rPr>
          <w:szCs w:val="28"/>
          <w:lang w:val="ru-RU"/>
        </w:rPr>
        <w:t>от</w:t>
      </w:r>
      <w:r w:rsidR="002E157F">
        <w:rPr>
          <w:szCs w:val="28"/>
          <w:lang w:val="ru-RU"/>
        </w:rPr>
        <w:t xml:space="preserve"> 02.04.</w:t>
      </w:r>
      <w:r w:rsidRPr="002E157F">
        <w:rPr>
          <w:szCs w:val="28"/>
          <w:lang w:val="ru-RU"/>
        </w:rPr>
        <w:t>2021 года №</w:t>
      </w:r>
      <w:r w:rsidR="002E157F">
        <w:rPr>
          <w:szCs w:val="28"/>
          <w:lang w:val="ru-RU"/>
        </w:rPr>
        <w:t xml:space="preserve"> 35</w:t>
      </w:r>
      <w:r>
        <w:rPr>
          <w:szCs w:val="28"/>
          <w:lang w:val="ru-RU"/>
        </w:rPr>
        <w:t xml:space="preserve"> «</w:t>
      </w:r>
      <w:r>
        <w:rPr>
          <w:szCs w:val="28"/>
          <w:lang w:val="ru-RU" w:eastAsia="ru-RU"/>
        </w:rPr>
        <w:t>Об утверждении формы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закупок»</w:t>
      </w:r>
      <w:r>
        <w:rPr>
          <w:lang w:val="ru-RU"/>
        </w:rPr>
        <w:t>, проведена работа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Перекопского сельского поселения Клетского муниципального района, осуществляемых в соответствии с Федеральным законом от 5  апреля 2013  г. №  44-ФЗ «О  контрактной системе в сфере закупок товаров, работ, услуг для обеспечения государственных и муниципальных нужд», оценка коррупционных рисков в целях выявления и минимизации коррупционных рисков при осуществлении закупок.</w:t>
      </w:r>
    </w:p>
    <w:p w14:paraId="5A908876" w14:textId="77777777" w:rsidR="00702897" w:rsidRDefault="003F0876">
      <w:pPr>
        <w:spacing w:after="0" w:line="259" w:lineRule="auto"/>
        <w:ind w:right="0" w:firstLine="709"/>
        <w:rPr>
          <w:lang w:val="ru-RU"/>
        </w:rPr>
      </w:pPr>
      <w:r>
        <w:rPr>
          <w:lang w:val="ru-RU"/>
        </w:rPr>
        <w:t>Администрацией Перекопского сельского поселения в течении 2021 финансового года было заключено муниципальных контрактов (договоров) - 169 единиц, из них:</w:t>
      </w:r>
    </w:p>
    <w:p w14:paraId="75D00C21" w14:textId="77777777" w:rsidR="00702897" w:rsidRDefault="003F0876">
      <w:pPr>
        <w:spacing w:after="0" w:line="259" w:lineRule="auto"/>
        <w:ind w:right="0" w:firstLine="709"/>
        <w:rPr>
          <w:lang w:val="ru-RU"/>
        </w:rPr>
      </w:pPr>
      <w:r>
        <w:rPr>
          <w:lang w:val="ru-RU"/>
        </w:rPr>
        <w:t>по п. 4 ч. 1 ст. 93 44 - ФЗ Закупка у единственного поставщика (исполнителя, подрядчика) – 166 ед. на общую сумму 3 187 574 рубля 07 копеек;</w:t>
      </w:r>
    </w:p>
    <w:p w14:paraId="496E3218" w14:textId="77777777" w:rsidR="00702897" w:rsidRDefault="003F0876">
      <w:pPr>
        <w:spacing w:after="0" w:line="259" w:lineRule="auto"/>
        <w:ind w:right="0" w:firstLine="709"/>
        <w:rPr>
          <w:lang w:val="ru-RU"/>
        </w:rPr>
      </w:pPr>
      <w:r>
        <w:rPr>
          <w:lang w:val="ru-RU"/>
        </w:rPr>
        <w:t>по п. 8 ч.1 ст. 93 44 - ФЗ Закупка у единственного поставщика (исполнителя, подрядчика) – 3 ед. на общую сумму 334 400 рублей 15 копеек.</w:t>
      </w:r>
    </w:p>
    <w:p w14:paraId="23848FF9" w14:textId="77777777" w:rsidR="00702897" w:rsidRDefault="003F0876">
      <w:pPr>
        <w:spacing w:after="0"/>
        <w:ind w:left="-15" w:right="0"/>
        <w:rPr>
          <w:lang w:val="ru-RU"/>
        </w:rPr>
      </w:pPr>
      <w:r>
        <w:rPr>
          <w:lang w:val="ru-RU"/>
        </w:rPr>
        <w:t xml:space="preserve">В ходе проведения оценки коррупционных рисков условий </w:t>
      </w:r>
      <w:r>
        <w:rPr>
          <w:lang w:val="ru-RU"/>
        </w:rPr>
        <w:br/>
        <w:t>и обстоятельств, а также действий, событий, возникающих при осуществлении закупок, позволяющих злоупотреблять служебными обязанностями в целях получения служащими администрации Перекопского сельского поселения или третьими лицами материальных и нематериальных выгод вопреки законным интересам общества и государства, администрации Перекопского сельского поселения, не выявлены.</w:t>
      </w:r>
    </w:p>
    <w:p w14:paraId="2F940159" w14:textId="77777777" w:rsidR="00702897" w:rsidRDefault="003F0876">
      <w:pPr>
        <w:ind w:left="-15" w:right="0"/>
        <w:rPr>
          <w:lang w:val="ru-RU"/>
        </w:rPr>
      </w:pPr>
      <w:r>
        <w:rPr>
          <w:lang w:val="ru-RU"/>
        </w:rPr>
        <w:t>Также установлено следующее:</w:t>
      </w:r>
    </w:p>
    <w:p w14:paraId="5C048E85" w14:textId="77777777" w:rsidR="00702897" w:rsidRDefault="003F0876">
      <w:pPr>
        <w:ind w:right="0"/>
        <w:rPr>
          <w:lang w:val="ru-RU"/>
        </w:rPr>
      </w:pPr>
      <w:r>
        <w:rPr>
          <w:lang w:val="ru-RU"/>
        </w:rPr>
        <w:t xml:space="preserve">1. предмет коррупционного правонарушения, возможные действия  либо бездействие ответственных специалистов, благодаря которым работник может получить противоправную выгоду - отсутствуют; </w:t>
      </w:r>
    </w:p>
    <w:p w14:paraId="35DC6054" w14:textId="77777777" w:rsidR="00702897" w:rsidRDefault="003F0876">
      <w:pPr>
        <w:ind w:left="567" w:right="1880" w:firstLine="0"/>
        <w:rPr>
          <w:lang w:val="ru-RU"/>
        </w:rPr>
      </w:pPr>
      <w:r>
        <w:rPr>
          <w:lang w:val="ru-RU"/>
        </w:rPr>
        <w:t>2. коррупционные схемы при заключении контрактов (договоров) – отсутствуют.</w:t>
      </w:r>
    </w:p>
    <w:p w14:paraId="62685273" w14:textId="77777777" w:rsidR="00702897" w:rsidRDefault="00702897">
      <w:pPr>
        <w:spacing w:after="31" w:line="259" w:lineRule="auto"/>
        <w:ind w:left="693" w:right="0" w:firstLine="0"/>
        <w:jc w:val="left"/>
        <w:rPr>
          <w:b/>
          <w:i/>
          <w:lang w:val="ru-RU"/>
        </w:rPr>
      </w:pPr>
    </w:p>
    <w:p w14:paraId="5730011C" w14:textId="77777777" w:rsidR="00702897" w:rsidRDefault="003F0876">
      <w:pPr>
        <w:ind w:left="-15" w:right="0"/>
        <w:rPr>
          <w:lang w:val="ru-RU"/>
        </w:rPr>
      </w:pPr>
      <w:r>
        <w:rPr>
          <w:lang w:val="ru-RU"/>
        </w:rPr>
        <w:lastRenderedPageBreak/>
        <w:t xml:space="preserve">При проведении оценки коррупционных рисков проанализирована процедура осуществления закупок  администрации с точки зрения нормативно определенных процедур осуществления закупок и присущих ей коррупционных рисков и индикаторов коррупции, с разделением того, что прямо предусмотрено нормативными правовыми и иными актами </w:t>
      </w:r>
      <w:r>
        <w:rPr>
          <w:lang w:val="ru-RU"/>
        </w:rPr>
        <w:br/>
        <w:t xml:space="preserve">и того, что происходит на практике. </w:t>
      </w:r>
    </w:p>
    <w:p w14:paraId="1C57AB0F" w14:textId="633CE0D7" w:rsidR="00702897" w:rsidRDefault="003F0876" w:rsidP="002E157F">
      <w:pPr>
        <w:ind w:left="-15" w:right="0"/>
        <w:rPr>
          <w:lang w:val="ru-RU"/>
        </w:rPr>
      </w:pPr>
      <w:r>
        <w:rPr>
          <w:lang w:val="ru-RU"/>
        </w:rPr>
        <w:t xml:space="preserve">Поскольку в администрации Перекопского сельского поселения все контракты, заключенные в течении 2021 года осуществлялись согласно части 1 статьи 93 44-ФЗ «О  контрактной системе в сфере закупок товаров, работ, услуг для обеспечения государственных и муниципальных нужд»Закупка у единственного поставщика (исполнителя, подрядчика), процедуры осуществления закупки происходят примерно одинаковым способом. </w:t>
      </w:r>
      <w:bookmarkStart w:id="0" w:name="_GoBack"/>
      <w:bookmarkEnd w:id="0"/>
    </w:p>
    <w:p w14:paraId="6A4A1452" w14:textId="77777777" w:rsidR="00702897" w:rsidRDefault="003F0876">
      <w:pPr>
        <w:ind w:left="-15" w:right="0"/>
        <w:rPr>
          <w:lang w:val="ru-RU"/>
        </w:rPr>
      </w:pPr>
      <w:r>
        <w:rPr>
          <w:lang w:val="ru-RU"/>
        </w:rPr>
        <w:t xml:space="preserve">При анализе коррупционных рисков обращено внимание на предполагаемый способ определения поставщика (подрядчика, исполнителя), на цель осуществления закупки (ее обоснованность). Оценена необходимость планируемого к закупке товара, работы и (или) услуги и ее соотношение к планируемым к закупке товарам, работам и (или) услугам с целями деятельности администрации поселения. Выявлено отсутствие изменений условий контрактов, а также проверены аспекты, связанные с: </w:t>
      </w:r>
    </w:p>
    <w:p w14:paraId="36FA7EA2" w14:textId="77777777" w:rsidR="00702897" w:rsidRDefault="003F0876">
      <w:pPr>
        <w:numPr>
          <w:ilvl w:val="0"/>
          <w:numId w:val="12"/>
        </w:numPr>
        <w:ind w:right="0" w:firstLine="567"/>
        <w:rPr>
          <w:lang w:val="ru-RU"/>
        </w:rPr>
      </w:pPr>
      <w:r>
        <w:rPr>
          <w:lang w:val="ru-RU"/>
        </w:rPr>
        <w:t xml:space="preserve">приемкой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 </w:t>
      </w:r>
    </w:p>
    <w:p w14:paraId="42D8D575" w14:textId="77777777" w:rsidR="00702897" w:rsidRDefault="003F0876">
      <w:pPr>
        <w:numPr>
          <w:ilvl w:val="0"/>
          <w:numId w:val="12"/>
        </w:numPr>
        <w:ind w:right="0" w:firstLine="567"/>
        <w:rPr>
          <w:lang w:val="ru-RU"/>
        </w:rPr>
      </w:pPr>
      <w:r>
        <w:rPr>
          <w:lang w:val="ru-RU"/>
        </w:rPr>
        <w:t xml:space="preserve">оплатой заказчиком поставленного товара, выполненной работы </w:t>
      </w:r>
      <w:r>
        <w:rPr>
          <w:lang w:val="ru-RU"/>
        </w:rPr>
        <w:br/>
        <w:t>(ее результатов), оказанной услуги.</w:t>
      </w:r>
    </w:p>
    <w:p w14:paraId="1381C3B8" w14:textId="77777777" w:rsidR="00702897" w:rsidRDefault="003F0876">
      <w:pPr>
        <w:ind w:right="0" w:firstLine="567"/>
        <w:rPr>
          <w:lang w:val="ru-RU"/>
        </w:rPr>
      </w:pPr>
      <w:r>
        <w:rPr>
          <w:lang w:val="ru-RU"/>
        </w:rPr>
        <w:t xml:space="preserve"> Действий и случаев нарушения не выявлено, не смотря на следующие факторы:</w:t>
      </w:r>
    </w:p>
    <w:p w14:paraId="743E37FE" w14:textId="77777777" w:rsidR="00702897" w:rsidRDefault="003F0876">
      <w:pPr>
        <w:numPr>
          <w:ilvl w:val="0"/>
          <w:numId w:val="12"/>
        </w:numPr>
        <w:ind w:right="0" w:firstLine="567"/>
        <w:rPr>
          <w:lang w:val="ru-RU"/>
        </w:rPr>
      </w:pPr>
      <w:r>
        <w:rPr>
          <w:lang w:val="ru-RU"/>
        </w:rPr>
        <w:t xml:space="preserve">существенное количество неконкурентных способов осуществления закупки, то есть в форме закупки у единственного поставщика (подрядчика, исполнителя); </w:t>
      </w:r>
    </w:p>
    <w:p w14:paraId="11F6F66D" w14:textId="77777777" w:rsidR="00702897" w:rsidRDefault="003F0876">
      <w:pPr>
        <w:numPr>
          <w:ilvl w:val="0"/>
          <w:numId w:val="12"/>
        </w:numPr>
        <w:ind w:right="0" w:firstLine="567"/>
        <w:rPr>
          <w:lang w:val="ru-RU"/>
        </w:rPr>
      </w:pPr>
      <w:r>
        <w:rPr>
          <w:lang w:val="ru-RU"/>
        </w:rPr>
        <w:t xml:space="preserve">в качестве поставщика (подрядчика, исполнителя) выступает одно </w:t>
      </w:r>
      <w:r>
        <w:rPr>
          <w:lang w:val="ru-RU"/>
        </w:rPr>
        <w:br/>
        <w:t>и то же физическое (юридическое) лицо.</w:t>
      </w:r>
    </w:p>
    <w:p w14:paraId="4A585D7B" w14:textId="77777777" w:rsidR="00702897" w:rsidRDefault="003F0876">
      <w:pPr>
        <w:ind w:right="0" w:firstLine="567"/>
        <w:rPr>
          <w:lang w:val="ru-RU"/>
        </w:rPr>
      </w:pPr>
      <w:r>
        <w:rPr>
          <w:lang w:val="ru-RU"/>
        </w:rPr>
        <w:t>Данное обстоятельство связано с ограниченным кругом организаций удовлетворяющим потребностям и муниципальным нуждам администрации сельского поселения.</w:t>
      </w:r>
    </w:p>
    <w:sectPr w:rsidR="00702897" w:rsidSect="00702897">
      <w:headerReference w:type="even" r:id="rId8"/>
      <w:headerReference w:type="default" r:id="rId9"/>
      <w:headerReference w:type="first" r:id="rId10"/>
      <w:pgSz w:w="11906" w:h="16838"/>
      <w:pgMar w:top="1407" w:right="777" w:bottom="426" w:left="1702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04FC8" w14:textId="77777777" w:rsidR="007D3710" w:rsidRDefault="007D3710">
      <w:pPr>
        <w:spacing w:after="0" w:line="240" w:lineRule="auto"/>
      </w:pPr>
      <w:r>
        <w:separator/>
      </w:r>
    </w:p>
  </w:endnote>
  <w:endnote w:type="continuationSeparator" w:id="0">
    <w:p w14:paraId="66A63A36" w14:textId="77777777" w:rsidR="007D3710" w:rsidRDefault="007D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910D5" w14:textId="77777777" w:rsidR="007D3710" w:rsidRDefault="007D3710">
      <w:pPr>
        <w:spacing w:after="0" w:line="261" w:lineRule="auto"/>
        <w:ind w:right="7" w:firstLine="0"/>
      </w:pPr>
      <w:r>
        <w:separator/>
      </w:r>
    </w:p>
  </w:footnote>
  <w:footnote w:type="continuationSeparator" w:id="0">
    <w:p w14:paraId="1A2ACF34" w14:textId="77777777" w:rsidR="007D3710" w:rsidRDefault="007D3710">
      <w:pPr>
        <w:spacing w:after="0" w:line="261" w:lineRule="auto"/>
        <w:ind w:right="7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B41B" w14:textId="77777777" w:rsidR="00702897" w:rsidRDefault="00702897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4954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5E4497E" w14:textId="77777777" w:rsidR="00702897" w:rsidRDefault="00702897">
        <w:pPr>
          <w:pStyle w:val="af0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3F0876"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3F0876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1E41381" w14:textId="77777777" w:rsidR="00702897" w:rsidRDefault="00702897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2EF7" w14:textId="77777777" w:rsidR="00702897" w:rsidRDefault="0070289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628FD"/>
    <w:multiLevelType w:val="hybridMultilevel"/>
    <w:tmpl w:val="605C24B4"/>
    <w:lvl w:ilvl="0" w:tplc="987AF0E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72E52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8635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48BD6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09AE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C874D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A6E7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0CB9A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A3E4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4226D"/>
    <w:multiLevelType w:val="hybridMultilevel"/>
    <w:tmpl w:val="EAB23B96"/>
    <w:lvl w:ilvl="0" w:tplc="4A2AB3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7C89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EAF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048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84B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4E1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2C6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839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4B6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5A6670"/>
    <w:multiLevelType w:val="hybridMultilevel"/>
    <w:tmpl w:val="32F2BABC"/>
    <w:lvl w:ilvl="0" w:tplc="300A35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EA2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4002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AF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6CB5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A862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2A9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C806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6C5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ED6F81"/>
    <w:multiLevelType w:val="hybridMultilevel"/>
    <w:tmpl w:val="D16EE062"/>
    <w:lvl w:ilvl="0" w:tplc="A0C2DD0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DC5414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80D1E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56A85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4D1B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C5C2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60CF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5CF80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1E7182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451201"/>
    <w:multiLevelType w:val="multilevel"/>
    <w:tmpl w:val="C72A28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B3BE6"/>
    <w:multiLevelType w:val="multilevel"/>
    <w:tmpl w:val="6D04C4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C71CBB"/>
    <w:multiLevelType w:val="hybridMultilevel"/>
    <w:tmpl w:val="E7A40CB0"/>
    <w:lvl w:ilvl="0" w:tplc="FE826A0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26B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000A2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07E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4C5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22470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7449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2088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44E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7D7F63"/>
    <w:multiLevelType w:val="hybridMultilevel"/>
    <w:tmpl w:val="B4C8E410"/>
    <w:lvl w:ilvl="0" w:tplc="BCD030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E2F9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223D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E0A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DC05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A868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6E7D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85E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4F0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DF29CF"/>
    <w:multiLevelType w:val="hybridMultilevel"/>
    <w:tmpl w:val="65086E86"/>
    <w:lvl w:ilvl="0" w:tplc="974EF8F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0DE3A">
      <w:start w:val="1"/>
      <w:numFmt w:val="lowerLetter"/>
      <w:lvlText w:val="%2"/>
      <w:lvlJc w:val="left"/>
      <w:pPr>
        <w:ind w:left="30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B8A28A">
      <w:start w:val="1"/>
      <w:numFmt w:val="lowerRoman"/>
      <w:lvlText w:val="%3"/>
      <w:lvlJc w:val="left"/>
      <w:pPr>
        <w:ind w:left="37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3E8758">
      <w:start w:val="1"/>
      <w:numFmt w:val="decimal"/>
      <w:lvlText w:val="%4"/>
      <w:lvlJc w:val="left"/>
      <w:pPr>
        <w:ind w:left="44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48499A">
      <w:start w:val="1"/>
      <w:numFmt w:val="lowerLetter"/>
      <w:lvlText w:val="%5"/>
      <w:lvlJc w:val="left"/>
      <w:pPr>
        <w:ind w:left="51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E510C">
      <w:start w:val="1"/>
      <w:numFmt w:val="lowerRoman"/>
      <w:lvlText w:val="%6"/>
      <w:lvlJc w:val="left"/>
      <w:pPr>
        <w:ind w:left="58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452DA">
      <w:start w:val="1"/>
      <w:numFmt w:val="decimal"/>
      <w:lvlText w:val="%7"/>
      <w:lvlJc w:val="left"/>
      <w:pPr>
        <w:ind w:left="66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61608">
      <w:start w:val="1"/>
      <w:numFmt w:val="lowerLetter"/>
      <w:lvlText w:val="%8"/>
      <w:lvlJc w:val="left"/>
      <w:pPr>
        <w:ind w:left="73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34124C">
      <w:start w:val="1"/>
      <w:numFmt w:val="lowerRoman"/>
      <w:lvlText w:val="%9"/>
      <w:lvlJc w:val="left"/>
      <w:pPr>
        <w:ind w:left="80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BA13B6"/>
    <w:multiLevelType w:val="hybridMultilevel"/>
    <w:tmpl w:val="E20A4962"/>
    <w:lvl w:ilvl="0" w:tplc="A77A8B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204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8EE9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40A9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6A82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AC2E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F64C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4A06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6C9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DB357B"/>
    <w:multiLevelType w:val="multilevel"/>
    <w:tmpl w:val="F82C5A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C23E91"/>
    <w:multiLevelType w:val="multilevel"/>
    <w:tmpl w:val="FA4E12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605FB7"/>
    <w:multiLevelType w:val="multilevel"/>
    <w:tmpl w:val="56F0B10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C34C42"/>
    <w:multiLevelType w:val="hybridMultilevel"/>
    <w:tmpl w:val="AFA4AE3E"/>
    <w:lvl w:ilvl="0" w:tplc="28C47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61E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7E2B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4ABC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AA97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4429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14F6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C45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0274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5806BA"/>
    <w:multiLevelType w:val="hybridMultilevel"/>
    <w:tmpl w:val="555AAEBC"/>
    <w:lvl w:ilvl="0" w:tplc="E5BE5E0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6636A">
      <w:start w:val="1"/>
      <w:numFmt w:val="bullet"/>
      <w:lvlText w:val="o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4107E">
      <w:start w:val="1"/>
      <w:numFmt w:val="bullet"/>
      <w:lvlRestart w:val="0"/>
      <w:lvlText w:val="•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402B48">
      <w:start w:val="1"/>
      <w:numFmt w:val="bullet"/>
      <w:lvlText w:val="•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6C83E0">
      <w:start w:val="1"/>
      <w:numFmt w:val="bullet"/>
      <w:lvlText w:val="o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065532">
      <w:start w:val="1"/>
      <w:numFmt w:val="bullet"/>
      <w:lvlText w:val="▪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411A4">
      <w:start w:val="1"/>
      <w:numFmt w:val="bullet"/>
      <w:lvlText w:val="•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D06C42">
      <w:start w:val="1"/>
      <w:numFmt w:val="bullet"/>
      <w:lvlText w:val="o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07328">
      <w:start w:val="1"/>
      <w:numFmt w:val="bullet"/>
      <w:lvlText w:val="▪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FA4CB0"/>
    <w:multiLevelType w:val="hybridMultilevel"/>
    <w:tmpl w:val="8BB0484A"/>
    <w:lvl w:ilvl="0" w:tplc="C3506F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CAF9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CF7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78B0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AE2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0FB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B229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1CC7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4B0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DD0E56"/>
    <w:multiLevelType w:val="hybridMultilevel"/>
    <w:tmpl w:val="65B42A88"/>
    <w:lvl w:ilvl="0" w:tplc="0860AB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F4F8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8E88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D44C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243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68D2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60F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AE8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2AA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676051"/>
    <w:multiLevelType w:val="hybridMultilevel"/>
    <w:tmpl w:val="9A10FE74"/>
    <w:lvl w:ilvl="0" w:tplc="37ECC8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827E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029B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D225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A18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82E5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F065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23F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6E7E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53369C"/>
    <w:multiLevelType w:val="hybridMultilevel"/>
    <w:tmpl w:val="640A68DE"/>
    <w:lvl w:ilvl="0" w:tplc="7EBA4A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039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29D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01D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ECE3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018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B864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0408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E8C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C2406B"/>
    <w:multiLevelType w:val="hybridMultilevel"/>
    <w:tmpl w:val="FAE01548"/>
    <w:lvl w:ilvl="0" w:tplc="D14E37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4B9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E842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2FB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F4D0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00E6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F09C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5CE3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2644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9A31AB"/>
    <w:multiLevelType w:val="hybridMultilevel"/>
    <w:tmpl w:val="8E3066CA"/>
    <w:lvl w:ilvl="0" w:tplc="D59414D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AA2C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3CAE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AC28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00DF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F439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FE30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9CDF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EC4C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51520C"/>
    <w:multiLevelType w:val="multilevel"/>
    <w:tmpl w:val="ACF23C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20"/>
  </w:num>
  <w:num w:numId="5">
    <w:abstractNumId w:val="6"/>
  </w:num>
  <w:num w:numId="6">
    <w:abstractNumId w:val="19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21"/>
  </w:num>
  <w:num w:numId="12">
    <w:abstractNumId w:val="17"/>
  </w:num>
  <w:num w:numId="13">
    <w:abstractNumId w:val="12"/>
  </w:num>
  <w:num w:numId="14">
    <w:abstractNumId w:val="14"/>
  </w:num>
  <w:num w:numId="15">
    <w:abstractNumId w:val="4"/>
  </w:num>
  <w:num w:numId="16">
    <w:abstractNumId w:val="3"/>
  </w:num>
  <w:num w:numId="17">
    <w:abstractNumId w:val="18"/>
  </w:num>
  <w:num w:numId="18">
    <w:abstractNumId w:val="5"/>
  </w:num>
  <w:num w:numId="19">
    <w:abstractNumId w:val="16"/>
  </w:num>
  <w:num w:numId="20">
    <w:abstractNumId w:val="13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97"/>
    <w:rsid w:val="002E157F"/>
    <w:rsid w:val="003F0876"/>
    <w:rsid w:val="00702897"/>
    <w:rsid w:val="007D3710"/>
    <w:rsid w:val="00CA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0A97"/>
  <w15:docId w15:val="{64069799-3375-4CC4-B89E-52DEA286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897"/>
    <w:pPr>
      <w:spacing w:after="15" w:line="26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02897"/>
    <w:pPr>
      <w:keepNext/>
      <w:keepLines/>
      <w:numPr>
        <w:numId w:val="22"/>
      </w:numPr>
      <w:spacing w:after="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702897"/>
    <w:pPr>
      <w:keepNext/>
      <w:keepLines/>
      <w:spacing w:after="0"/>
      <w:ind w:left="10" w:right="71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02897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702897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paragraph" w:customStyle="1" w:styleId="footnotedescription">
    <w:name w:val="footnote description"/>
    <w:next w:val="a"/>
    <w:link w:val="footnotedescriptionChar"/>
    <w:hidden/>
    <w:rsid w:val="00702897"/>
    <w:pPr>
      <w:spacing w:after="0" w:line="267" w:lineRule="auto"/>
      <w:ind w:right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702897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70289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028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02897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0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2897"/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annotation reference"/>
    <w:basedOn w:val="a0"/>
    <w:uiPriority w:val="99"/>
    <w:semiHidden/>
    <w:unhideWhenUsed/>
    <w:rsid w:val="007028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28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289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28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289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0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2897"/>
    <w:rPr>
      <w:rFonts w:ascii="Segoe UI" w:eastAsia="Times New Roman" w:hAnsi="Segoe UI" w:cs="Segoe UI"/>
      <w:color w:val="000000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70289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0289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02897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702897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02897"/>
    <w:rPr>
      <w:rFonts w:cs="Times New Roman"/>
      <w:lang w:val="ru-RU" w:eastAsia="ru-RU"/>
    </w:rPr>
  </w:style>
  <w:style w:type="paragraph" w:styleId="af2">
    <w:name w:val="List Paragraph"/>
    <w:basedOn w:val="a"/>
    <w:uiPriority w:val="34"/>
    <w:qFormat/>
    <w:rsid w:val="0070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A51D-E899-498B-BA48-FF391B20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Хозяин</cp:lastModifiedBy>
  <cp:revision>2</cp:revision>
  <dcterms:created xsi:type="dcterms:W3CDTF">2022-04-12T07:41:00Z</dcterms:created>
  <dcterms:modified xsi:type="dcterms:W3CDTF">2022-04-12T07:41:00Z</dcterms:modified>
</cp:coreProperties>
</file>