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31C2A" w14:textId="78B701A5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АДМИНИСТРАЦИЯ ПЕРЕКОПСКОГО</w:t>
      </w: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СЕЛЬСКОГО ПОСЕЛЕНИЯ</w:t>
      </w:r>
    </w:p>
    <w:p w14:paraId="16FC3DD8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КЛЕТСКОГО МУНИЦИПАЛЬНОГО РАЙОНА</w:t>
      </w:r>
    </w:p>
    <w:p w14:paraId="65DD3EFD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ВОЛГОГРАДСКОЙ ОБЛАСТИ</w:t>
      </w:r>
    </w:p>
    <w:p w14:paraId="73C66099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1C74D4FB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91B5D5A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ПОСТАНОВЛЕНИЕ</w:t>
      </w:r>
    </w:p>
    <w:p w14:paraId="39D91A11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C9C5E2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FB9426C" w14:textId="375A96FA" w:rsidR="0010517C" w:rsidRDefault="0010517C" w:rsidP="0010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bookmarkStart w:id="0" w:name="_Hlk90374827"/>
      <w:bookmarkStart w:id="1" w:name="_GoBack"/>
      <w:r w:rsidRPr="001051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от 20.12.2023 г. №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80</w:t>
      </w:r>
    </w:p>
    <w:p w14:paraId="295ECEF6" w14:textId="77777777" w:rsidR="0010517C" w:rsidRPr="0010517C" w:rsidRDefault="0010517C" w:rsidP="0010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bookmarkEnd w:id="0"/>
    <w:p w14:paraId="3D021238" w14:textId="78E26230" w:rsidR="00956430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56430"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Основные положения о порядке проведения аттестации работников учреждений культуры</w:t>
      </w: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bookmarkStart w:id="2" w:name="_Hlk153965139"/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администрации Перекопского сельского поселения </w:t>
      </w:r>
      <w:proofErr w:type="spellStart"/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Клетского</w:t>
      </w:r>
      <w:proofErr w:type="spellEnd"/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муниципального района Волгоградской области</w:t>
      </w:r>
    </w:p>
    <w:p w14:paraId="1FDDD455" w14:textId="1C279553" w:rsid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bookmarkEnd w:id="2"/>
    <w:p w14:paraId="35985FD4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bookmarkEnd w:id="1"/>
    <w:p w14:paraId="4C1D1503" w14:textId="4EAAF440" w:rsid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="00956430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связи с введением новых систем оплаты труда работников 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муниципальных </w:t>
      </w:r>
      <w:r w:rsidR="00956430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бюджетных учреждений культуры, 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руководствуясь Трудовым законодательством, Федеральным законом от 6 октября 2003 г.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131-ФЗ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 общих принципах организации местного самоуправления в Российской Федерации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Письмом Минкультуры РФ от 8 февраля 2010 г. № 7790-44/04-ПХ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положения о порядке проведения аттестации работников учреждений культуры и искусства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Уставом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Перекопского сельского поселения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Клетского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района Волгоградской области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Администрация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Перекопского сельского поселения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Клетского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района Волгоградской области </w:t>
      </w:r>
      <w:r w:rsidR="00956430"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постановляет: </w:t>
      </w:r>
    </w:p>
    <w:p w14:paraId="0F6917F1" w14:textId="77777777" w:rsidR="0010517C" w:rsidRP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9624FDC" w14:textId="570871D5" w:rsidR="00956430" w:rsidRPr="00C74ACC" w:rsidRDefault="00956430" w:rsidP="0010517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Утвердить 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</w:t>
      </w: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 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порядке проведения аттестации работников учреждений культуры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Перекопского сельского поселения </w:t>
      </w:r>
      <w:proofErr w:type="spellStart"/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Клетского</w:t>
      </w:r>
      <w:proofErr w:type="spellEnd"/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района Волгоградской области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D4B6655" w14:textId="7A03E76B" w:rsidR="00C74ACC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Настоящее постановление подлежит обнародованию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установленном порядке.</w:t>
      </w:r>
    </w:p>
    <w:p w14:paraId="02D1FB6C" w14:textId="77777777" w:rsidR="0010517C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F13841" w14:textId="4CA701FA" w:rsid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Настоящее постановление вступает в силу со дня обнародования.</w:t>
      </w:r>
    </w:p>
    <w:p w14:paraId="3E039FF3" w14:textId="77777777" w:rsidR="0010517C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927E51" w14:textId="01F5DB68" w:rsid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Контроль за исполнением настоящего постановления возложить на </w:t>
      </w:r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организации работы культуры, работе с детьми и молодежью на территории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Перекопского сельского поселения администрации Перекопского сельского поселения Гурко Р.Г.</w:t>
      </w:r>
    </w:p>
    <w:p w14:paraId="4FEECBE5" w14:textId="1710F9FD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531D08" w14:textId="6C8D5F45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8CD015" w14:textId="77777777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47A468" w14:textId="77777777" w:rsidR="0010517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Перекопского сельского поселения</w:t>
      </w:r>
    </w:p>
    <w:p w14:paraId="198FE371" w14:textId="77777777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Клетского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района</w:t>
      </w:r>
    </w:p>
    <w:p w14:paraId="6E4D6CB3" w14:textId="264EFC95" w:rsidR="00956430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Волгоградской области                                                                                                 С.Г. Кудрин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56430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1A35DCE" w14:textId="77777777" w:rsidR="00956430" w:rsidRPr="00C74ACC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E5D71D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F1F057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F377EF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36A8EB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22930C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6324E9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33A7C6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D9463E" w14:textId="3F3C9807" w:rsid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A10B5A" w14:textId="77777777" w:rsidR="0010517C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377453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00479C" w14:textId="15FB16F7" w:rsidR="00956430" w:rsidRPr="0010517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к постановлению </w:t>
      </w:r>
    </w:p>
    <w:p w14:paraId="7D9B3761" w14:textId="77777777" w:rsidR="0010517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Перекопского сельского поселения</w:t>
      </w:r>
    </w:p>
    <w:p w14:paraId="1741A579" w14:textId="77777777" w:rsid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Клетского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района</w:t>
      </w:r>
    </w:p>
    <w:p w14:paraId="7E03D9C4" w14:textId="77777777" w:rsid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Волгоградской области</w:t>
      </w:r>
    </w:p>
    <w:p w14:paraId="22E7661E" w14:textId="1EB04270" w:rsidR="00C74AC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20.12.2023 г.</w:t>
      </w: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80</w:t>
      </w:r>
    </w:p>
    <w:p w14:paraId="6AF19255" w14:textId="5087CA4D" w:rsid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68DCE5" w14:textId="77777777" w:rsidR="0010517C" w:rsidRP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578392" w14:textId="245F60B7" w:rsidR="00C74ACC" w:rsidRPr="00C74ACC" w:rsidRDefault="00C74AC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</w:t>
      </w: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оложени</w:t>
      </w:r>
      <w:r w:rsidRPr="00C74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</w:t>
      </w:r>
    </w:p>
    <w:p w14:paraId="6447F002" w14:textId="45EEE667" w:rsidR="00C74ACC" w:rsidRDefault="00C74AC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 порядке проведения аттестации работников учреждений культуры</w:t>
      </w:r>
    </w:p>
    <w:p w14:paraId="7909D382" w14:textId="0DE604C7" w:rsidR="0010517C" w:rsidRDefault="0010517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администрации Перекопского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Клетского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муниципального района Волгоградской области</w:t>
      </w:r>
    </w:p>
    <w:p w14:paraId="4C51EF6E" w14:textId="77777777" w:rsidR="0010517C" w:rsidRPr="00956430" w:rsidRDefault="0010517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B4FF708" w14:textId="3124C88B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Общие положения</w:t>
      </w:r>
    </w:p>
    <w:p w14:paraId="089E04A4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5C4A5E1" w14:textId="5B766B71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 Аттестация работников учреждений культуры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требованиями.</w:t>
      </w:r>
    </w:p>
    <w:p w14:paraId="541C7683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 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</w:r>
    </w:p>
    <w:p w14:paraId="62FB6E4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каждому показателю, применяемому для оценки квалификации и профессиональной компетентности работника, в разрабатываемом Положении об аттестации необходимо описать конкретные критерии, характеризующие соответствие работника предъявляемым требованиям, с тем, чтобы аттестационные комиссии имели возможность на основе материалов, представленных на каждого аттестуемого, и непосредственного знакомства с аттестуемым (в процессе собеседования с применением оценочных тестов, заслушивания его ответов на вопросы и т.п.) дать объективную оценку его деятельности.</w:t>
      </w:r>
    </w:p>
    <w:p w14:paraId="62C1BEA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Аттестации подлежат руководители, специалисты и другие служащие учреждения. В Положении об аттестации категории работников, подлежащих аттестации, должны быть четко определены.</w:t>
      </w:r>
    </w:p>
    <w:p w14:paraId="3DBCF7D9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1.4. Аттестации не подлежат:</w:t>
      </w:r>
    </w:p>
    <w:p w14:paraId="157D031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беременные женщины;</w:t>
      </w:r>
    </w:p>
    <w:p w14:paraId="77ED7415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14:paraId="6B8B2FD4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работники, не проработавшие в учреждении или по занимаемой должности меньше 1 года;</w:t>
      </w:r>
    </w:p>
    <w:p w14:paraId="55B6CEED" w14:textId="41C1AD13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работники, которым по роду своей трудовой деятельности не требуются специальные знания или навыки.</w:t>
      </w:r>
    </w:p>
    <w:p w14:paraId="3E198E5D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2D3E20" w14:textId="0AE25D69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Сроки проведения аттестации и состав аттестационных комиссий</w:t>
      </w:r>
    </w:p>
    <w:p w14:paraId="0071053B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FB53E46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Периодичность проведения аттестации устанавливается на уровне учреждения самостоятельно. При этом для различных категорий работников может быть установлена разная периодичность проведения аттестации, но обязательно одинаковая для работников одной и той же категории.</w:t>
      </w:r>
    </w:p>
    <w:p w14:paraId="0722C57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Периодичность проведения аттестации устанавливается с учетом временных отрезков, за которые происходит старение знаний и навыков, необходимых для осуществления 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деятельности в той или иной должности в связи с изменением методов и технологии работы. В среднем же аттестация проводится, как правило, один раз в три-пять лет.</w:t>
      </w:r>
    </w:p>
    <w:p w14:paraId="5BFD5ADD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Аттестация работников может осуществляться регулярно за установленный промежуток времени - очередная (плановая) аттестация, а также в связи с возникновением обстоятельств, возникающих у работодателя или работника - внеочередная (неплановая) аттестация. К таким обстоятельствам можно отнести:</w:t>
      </w:r>
    </w:p>
    <w:p w14:paraId="2193AFD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необходимость выявления объективных причин неудовлетворительной работы одного или нескольких работников учреждения;</w:t>
      </w:r>
    </w:p>
    <w:p w14:paraId="39CCD57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способ выбора на объективной основе работника, квалификация и профессиональные качества которого позволяют занять более высокую должность;</w:t>
      </w:r>
    </w:p>
    <w:p w14:paraId="02262FB1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просьба самого работника, если он желает получить вышестоящую должность или заявить о себе как о кандидатуре на выдвижение.</w:t>
      </w:r>
    </w:p>
    <w:p w14:paraId="0E005DA4" w14:textId="773679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 Работники учреждений культуры с численностью персонала более 10 человек проходят аттестацию в аттестационной комиссии этой организации. Конкретные сроки и графики проведения аттестации работников, а также состав аттестационных комиссий (председатель, секретарь, члены комиссии) утверждаются руководителями учреждений. В этих же комиссиях проходят аттестацию работники творческих коллективов, входящих в состав учреждений </w:t>
      </w:r>
      <w:r w:rsid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культуры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независимо от численности работников в этих коллективах.</w:t>
      </w:r>
    </w:p>
    <w:p w14:paraId="3F1502D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Сроки, графики проведения аттестации, состав аттестационных комиссий, основания проведения аттестации (если аттестация внеплановая), регламент оформления результатов аттестации доводятся до сведения работников, подлежащих аттестации, не менее, чем за месяц до начала аттестации и должны быть изложены в приказе об аттестации. В графике проведения аттестации указываются наименование подразделения,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Как правило, в первую очередь аттестуются руководители структурных подразделений учреждений, а затем подчиненные им работники. Аттестация членов аттестационной комиссии проводится на общих основаниях.</w:t>
      </w:r>
    </w:p>
    <w:p w14:paraId="241BE886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Сроки, которые отводятся на проведение аттестации, до установления итогов (от начала) устанавливаются каждым учреждением самостоятельно, исходя из штатной численности учреждения, состава аттестационной комиссии, количества аттестационных комиссий и квалификационного состава аттестуемых. Оптимальным считается срок 3-6 месяцев. В течение этого срока должна быть полностью проведена аттестация персонала. Так, в организациях с численностью аттестуемых работников до 50 человек может быть принято за норму срок до 3 месяцев. При большом количестве персонала допустимо проведение аттестации в течение года.</w:t>
      </w:r>
    </w:p>
    <w:p w14:paraId="5DB4296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 В состав аттестационных комиссий, создаваемых при учреждениях культуры, включается председатель, секретарь и члены комиссий, высококвалифицированные специалисты и представители соответствующих профсоюзных организаций и творческих союзов.</w:t>
      </w:r>
    </w:p>
    <w:p w14:paraId="63A5549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2.5. В необходимых случаях при одном учреждении культуры создаются несколько аттестационных комиссий - для аттестации творческих работников, специалистов основного персонала, других специалистов и служащих.</w:t>
      </w:r>
    </w:p>
    <w:p w14:paraId="58AC296F" w14:textId="16A6C617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2.6. Персональный состав аттестационных комиссий учреждений культуры утверждается приказами руководителей учреждений.</w:t>
      </w:r>
    </w:p>
    <w:p w14:paraId="170A2D76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BE60B6" w14:textId="65602C2E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Порядок проведения аттестации</w:t>
      </w:r>
    </w:p>
    <w:p w14:paraId="245ED6B9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5911AB5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Проведению аттестации должна предшествовать необходимая разъяснительная и подготовительная работа, организуемая администрацией учреждения культуры с целью информирования работников о задачах, условиях и формах проведения аттестации.</w:t>
      </w:r>
    </w:p>
    <w:p w14:paraId="4ABA5D82" w14:textId="188022B3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 трудового законодательства. 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и т.д.).</w:t>
      </w:r>
    </w:p>
    <w:p w14:paraId="6AA21034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а также путем бесед с работником.</w:t>
      </w:r>
    </w:p>
    <w:p w14:paraId="66547BC5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3.3. На каждого работника, подлежащего аттестации, не позднее,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14:paraId="521D2F73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14:paraId="44B2246C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3.4. Аттестуемый работник должен быть заранее, не менее чем за одну неделю до аттестации, ознакомлен с представленными материалами. Аттестуемый имеет право представить в комиссию недостающие документы.</w:t>
      </w:r>
    </w:p>
    <w:p w14:paraId="012C0E51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3.5.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14:paraId="122DED0E" w14:textId="2AF798A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3.6. Аттестационная комиссия тайным (открытым)</w:t>
      </w:r>
      <w:r w:rsid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голосованием принимает решение о соответствии работника занимаемой должности или о несоответствии работника занимаемой должности.</w:t>
      </w:r>
    </w:p>
    <w:p w14:paraId="06EBEB56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3.7.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14:paraId="23AFF88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3.8. 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</w:t>
      </w:r>
    </w:p>
    <w:p w14:paraId="30DE30AB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Голосование по результатам обсуждения проводится в отсутствие аттестуемого.</w:t>
      </w:r>
    </w:p>
    <w:p w14:paraId="56FDD53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Оценка деятельности работника, прошедшего аттестацию, и рекомендации аттестационной комиссии заносятся в аттестационный лист (прилагается),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руководителю учреждения культуры для принятия решения. Аттестационные листы и представления па работника, прошедшего аттестацию, хранятся в его личном деле.</w:t>
      </w:r>
    </w:p>
    <w:p w14:paraId="62EA87CC" w14:textId="5E6DA559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Решение аттестационной комиссии доводится </w:t>
      </w:r>
      <w:r w:rsidR="0010517C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сведения,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аттестуемого непосредственно после подведения итогов голосования, о чем он расписывается в аттестационном листе.</w:t>
      </w:r>
    </w:p>
    <w:p w14:paraId="11029639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687E37" w14:textId="1A7B0424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Реализация решений аттестационных комиссий</w:t>
      </w:r>
    </w:p>
    <w:p w14:paraId="083CAB0F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5BEED67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По результатам проведенной аттестации комиссия выносит рекомендацию:</w:t>
      </w:r>
    </w:p>
    <w:p w14:paraId="38A67810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 соответствует занимаемой должности;</w:t>
      </w:r>
    </w:p>
    <w:p w14:paraId="6558CA2A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 не соответствует занимаемой должности;</w:t>
      </w:r>
    </w:p>
    <w:p w14:paraId="1A508A9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работник соответствует занимаемой должности при условии выполнения рекомендаций аттестационной комиссии;</w:t>
      </w:r>
    </w:p>
    <w:p w14:paraId="1EE2B5AE" w14:textId="3B5386CE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работник соответствует занимаемой должности и рекомендован для перевода на другую вышестоящую или </w:t>
      </w:r>
      <w:r w:rsidR="0010517C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 оплачиваемую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должность.</w:t>
      </w:r>
    </w:p>
    <w:p w14:paraId="7A60855C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4.2. Результаты аттестации в недельный срок представляются руководителю учреждения культуры.</w:t>
      </w:r>
    </w:p>
    <w:p w14:paraId="63E9209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Руководитель учреждения культуры, с учетом рекомендаций аттестационной комиссии, в месячный срок принимает решение об утверждении итогов аттестации.</w:t>
      </w:r>
    </w:p>
    <w:p w14:paraId="0195338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В соответствии с принятым руководителем решением в трудовой книжке работника делается соответствующая запись.</w:t>
      </w:r>
    </w:p>
    <w:p w14:paraId="53E68B9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4.5. Работники, прошедшие аттестацию в комиссиях при учреждениях культуры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</w:t>
      </w:r>
    </w:p>
    <w:p w14:paraId="4E873AD6" w14:textId="0BC2E97D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 ст. 81 Трудового кодекса Российской Федерации.</w:t>
      </w:r>
    </w:p>
    <w:p w14:paraId="34E91483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истечении указанного срока освобождение работника по результатам данной аттестации не допускается.</w:t>
      </w:r>
    </w:p>
    <w:p w14:paraId="6CC4A73A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4.6. 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14:paraId="4F503A68" w14:textId="6F45888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 ч. 3 ст. 81 Трудового кодекса Российской Федерации.</w:t>
      </w:r>
    </w:p>
    <w:p w14:paraId="53DD75A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4.7.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14:paraId="71F6971F" w14:textId="77777777" w:rsidR="00956430" w:rsidRPr="00956430" w:rsidRDefault="00956430" w:rsidP="00C7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</w:t>
      </w:r>
    </w:p>
    <w:p w14:paraId="1C108736" w14:textId="0E67701F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 Решение по процедуре голосования принимает аттестационная комиссия.</w:t>
      </w:r>
    </w:p>
    <w:p w14:paraId="3144FC3A" w14:textId="3E8D01EE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8FDE87" w14:textId="2458BD6E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67FD5F" w14:textId="5F70329A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5218FB" w14:textId="5E95499F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363D18" w14:textId="5BD27D83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25E27B" w14:textId="096E6500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255C15" w14:textId="134A7C7B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962F0F" w14:textId="3B982B04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B706C1" w14:textId="238AECD6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AC959A" w14:textId="2EF3EFD7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44DC1A" w14:textId="6FBCB8D8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0C29C9" w14:textId="0BABCC7B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D03099" w14:textId="45E533F9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07C1DC" w14:textId="15A4C5B4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414761" w14:textId="7C5C4EE4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4B8E5D" w14:textId="79A18AA1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5044A4" w14:textId="33660EB0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4E37DF" w14:textId="6CC26038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F22812" w14:textId="1FF831C1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996C4B" w14:textId="0BDC2F0C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05A2DF" w14:textId="084611BE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235981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2E5F56" w14:textId="6AC11C34" w:rsidR="00956430" w:rsidRDefault="00956430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Приложение</w:t>
      </w: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к </w:t>
      </w:r>
      <w:r w:rsidR="00C74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Положению</w:t>
      </w:r>
    </w:p>
    <w:p w14:paraId="4F0285C7" w14:textId="77777777" w:rsidR="00C74AC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1936920" w14:textId="77777777" w:rsidR="00C74ACC" w:rsidRPr="00C74ACC" w:rsidRDefault="00C74ACC" w:rsidP="00C74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b/>
          <w:spacing w:val="40"/>
          <w:sz w:val="24"/>
          <w:szCs w:val="24"/>
        </w:rPr>
        <w:t>АТТЕСТАЦИОННЫЙ ЛИСТ</w:t>
      </w:r>
    </w:p>
    <w:p w14:paraId="4F34D39B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036"/>
        <w:gridCol w:w="3149"/>
        <w:gridCol w:w="3015"/>
      </w:tblGrid>
      <w:tr w:rsidR="00C74ACC" w:rsidRPr="00C74ACC" w14:paraId="26D560AA" w14:textId="77777777" w:rsidTr="0010517C">
        <w:trPr>
          <w:trHeight w:val="156"/>
        </w:trPr>
        <w:tc>
          <w:tcPr>
            <w:tcW w:w="3178" w:type="dxa"/>
            <w:gridSpan w:val="2"/>
            <w:vAlign w:val="bottom"/>
          </w:tcPr>
          <w:p w14:paraId="38A6B920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1. Фамилия, имя, отчество</w:t>
            </w:r>
          </w:p>
        </w:tc>
        <w:tc>
          <w:tcPr>
            <w:tcW w:w="6164" w:type="dxa"/>
            <w:gridSpan w:val="2"/>
            <w:tcBorders>
              <w:bottom w:val="single" w:sz="4" w:space="0" w:color="auto"/>
            </w:tcBorders>
            <w:vAlign w:val="bottom"/>
          </w:tcPr>
          <w:p w14:paraId="6F18D5F7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54BEE47E" w14:textId="77777777" w:rsidTr="0010517C">
        <w:trPr>
          <w:trHeight w:val="156"/>
        </w:trPr>
        <w:tc>
          <w:tcPr>
            <w:tcW w:w="2142" w:type="dxa"/>
            <w:vAlign w:val="bottom"/>
          </w:tcPr>
          <w:p w14:paraId="62EA1E04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2. Год рождения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14:paraId="4A8E6B80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6604D098" w14:textId="77777777" w:rsidTr="0010517C">
        <w:trPr>
          <w:trHeight w:val="156"/>
        </w:trPr>
        <w:tc>
          <w:tcPr>
            <w:tcW w:w="6327" w:type="dxa"/>
            <w:gridSpan w:val="3"/>
            <w:vAlign w:val="bottom"/>
          </w:tcPr>
          <w:p w14:paraId="3A508B31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3. Сведения об образовании и повышении квалификации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3EF8B356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18F0161B" w14:textId="77777777" w:rsidTr="0010517C">
        <w:trPr>
          <w:trHeight w:val="240"/>
        </w:trPr>
        <w:tc>
          <w:tcPr>
            <w:tcW w:w="9342" w:type="dxa"/>
            <w:gridSpan w:val="4"/>
            <w:tcBorders>
              <w:bottom w:val="single" w:sz="4" w:space="0" w:color="auto"/>
            </w:tcBorders>
            <w:vAlign w:val="bottom"/>
          </w:tcPr>
          <w:p w14:paraId="61C335B4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2D295577" w14:textId="77777777" w:rsidTr="0010517C">
        <w:tc>
          <w:tcPr>
            <w:tcW w:w="9342" w:type="dxa"/>
            <w:gridSpan w:val="4"/>
            <w:tcBorders>
              <w:top w:val="single" w:sz="4" w:space="0" w:color="auto"/>
            </w:tcBorders>
            <w:vAlign w:val="bottom"/>
          </w:tcPr>
          <w:p w14:paraId="4D8CC9DF" w14:textId="77777777" w:rsidR="00C74ACC" w:rsidRPr="00C74ACC" w:rsidRDefault="00C74ACC" w:rsidP="00C74ACC">
            <w:pPr>
              <w:jc w:val="both"/>
              <w:rPr>
                <w:iCs/>
                <w:sz w:val="24"/>
                <w:szCs w:val="24"/>
              </w:rPr>
            </w:pPr>
            <w:r w:rsidRPr="00C74ACC">
              <w:rPr>
                <w:iCs/>
                <w:sz w:val="24"/>
                <w:szCs w:val="24"/>
              </w:rPr>
              <w:t>(что окончил и когда, специальность и квалификация по образованию, ученая степень, ученое звание)</w:t>
            </w:r>
          </w:p>
        </w:tc>
      </w:tr>
      <w:tr w:rsidR="00C74ACC" w:rsidRPr="00C74ACC" w14:paraId="670D9817" w14:textId="77777777" w:rsidTr="0010517C">
        <w:trPr>
          <w:trHeight w:val="240"/>
        </w:trPr>
        <w:tc>
          <w:tcPr>
            <w:tcW w:w="9342" w:type="dxa"/>
            <w:gridSpan w:val="4"/>
            <w:tcBorders>
              <w:bottom w:val="single" w:sz="4" w:space="0" w:color="auto"/>
            </w:tcBorders>
            <w:vAlign w:val="bottom"/>
          </w:tcPr>
          <w:p w14:paraId="25C08DD3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32"/>
        <w:tblW w:w="9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3374"/>
        <w:gridCol w:w="2561"/>
        <w:gridCol w:w="14"/>
        <w:gridCol w:w="980"/>
        <w:gridCol w:w="675"/>
      </w:tblGrid>
      <w:tr w:rsidR="0010517C" w:rsidRPr="00C74ACC" w14:paraId="2DD6916E" w14:textId="77777777" w:rsidTr="0010517C">
        <w:trPr>
          <w:trHeight w:val="156"/>
        </w:trPr>
        <w:tc>
          <w:tcPr>
            <w:tcW w:w="1596" w:type="dxa"/>
            <w:vAlign w:val="bottom"/>
          </w:tcPr>
          <w:p w14:paraId="751336DB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эту должность</w:t>
            </w:r>
          </w:p>
        </w:tc>
        <w:tc>
          <w:tcPr>
            <w:tcW w:w="7604" w:type="dxa"/>
            <w:gridSpan w:val="5"/>
            <w:tcBorders>
              <w:bottom w:val="single" w:sz="4" w:space="0" w:color="auto"/>
            </w:tcBorders>
            <w:vAlign w:val="bottom"/>
          </w:tcPr>
          <w:p w14:paraId="7D2C76CD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3514D0AD" w14:textId="77777777" w:rsidTr="0010517C">
        <w:trPr>
          <w:trHeight w:val="156"/>
        </w:trPr>
        <w:tc>
          <w:tcPr>
            <w:tcW w:w="7545" w:type="dxa"/>
            <w:gridSpan w:val="4"/>
            <w:vAlign w:val="bottom"/>
          </w:tcPr>
          <w:p w14:paraId="1B9605A6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5. Общий трудовой стаж, в том числе стаж работы по специальности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bottom"/>
          </w:tcPr>
          <w:p w14:paraId="65637F3A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44CF074F" w14:textId="77777777" w:rsidTr="0010517C">
        <w:trPr>
          <w:trHeight w:val="156"/>
        </w:trPr>
        <w:tc>
          <w:tcPr>
            <w:tcW w:w="4970" w:type="dxa"/>
            <w:gridSpan w:val="2"/>
            <w:vAlign w:val="bottom"/>
          </w:tcPr>
          <w:p w14:paraId="7A96594E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6. Вопросы к аттестуемому и ответы на них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14:paraId="74ED0B14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3638A010" w14:textId="77777777" w:rsidTr="0010517C">
        <w:trPr>
          <w:trHeight w:val="240"/>
        </w:trPr>
        <w:tc>
          <w:tcPr>
            <w:tcW w:w="9200" w:type="dxa"/>
            <w:gridSpan w:val="6"/>
            <w:tcBorders>
              <w:bottom w:val="single" w:sz="4" w:space="0" w:color="auto"/>
            </w:tcBorders>
            <w:vAlign w:val="bottom"/>
          </w:tcPr>
          <w:p w14:paraId="55584414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6731586D" w14:textId="77777777" w:rsidTr="0010517C">
        <w:trPr>
          <w:trHeight w:val="156"/>
        </w:trPr>
        <w:tc>
          <w:tcPr>
            <w:tcW w:w="8525" w:type="dxa"/>
            <w:gridSpan w:val="5"/>
            <w:vAlign w:val="bottom"/>
          </w:tcPr>
          <w:p w14:paraId="356155C3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7. Замечания и предложения, высказанные членами аттестационной комиссии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14:paraId="7223EC68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67C36A33" w14:textId="77777777" w:rsidTr="0010517C">
        <w:trPr>
          <w:trHeight w:val="240"/>
        </w:trPr>
        <w:tc>
          <w:tcPr>
            <w:tcW w:w="9200" w:type="dxa"/>
            <w:gridSpan w:val="6"/>
            <w:tcBorders>
              <w:bottom w:val="single" w:sz="4" w:space="0" w:color="auto"/>
            </w:tcBorders>
            <w:vAlign w:val="bottom"/>
          </w:tcPr>
          <w:p w14:paraId="6B1A372B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2C7D3CA0" w14:textId="77777777" w:rsidTr="0010517C">
        <w:trPr>
          <w:trHeight w:val="156"/>
        </w:trPr>
        <w:tc>
          <w:tcPr>
            <w:tcW w:w="7531" w:type="dxa"/>
            <w:gridSpan w:val="3"/>
            <w:vAlign w:val="bottom"/>
          </w:tcPr>
          <w:p w14:paraId="4ECE10DA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8. Замечания и предложения, высказанные аттестуемым работником</w:t>
            </w:r>
          </w:p>
        </w:tc>
        <w:tc>
          <w:tcPr>
            <w:tcW w:w="1669" w:type="dxa"/>
            <w:gridSpan w:val="3"/>
            <w:tcBorders>
              <w:bottom w:val="single" w:sz="4" w:space="0" w:color="auto"/>
            </w:tcBorders>
            <w:vAlign w:val="bottom"/>
          </w:tcPr>
          <w:p w14:paraId="52694B5E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15A1829F" w14:textId="77777777" w:rsidTr="0010517C">
        <w:trPr>
          <w:trHeight w:val="240"/>
        </w:trPr>
        <w:tc>
          <w:tcPr>
            <w:tcW w:w="9200" w:type="dxa"/>
            <w:gridSpan w:val="6"/>
            <w:tcBorders>
              <w:bottom w:val="single" w:sz="4" w:space="0" w:color="auto"/>
            </w:tcBorders>
            <w:vAlign w:val="bottom"/>
          </w:tcPr>
          <w:p w14:paraId="5B8B9A0B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F908C4A" w14:textId="406EAAEF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4. Занимаемая должность на момент аттестации и дата назначения (избрания, утверждения)</w:t>
      </w:r>
      <w:r w:rsidR="0010517C">
        <w:rPr>
          <w:rFonts w:ascii="Times New Roman" w:hAnsi="Times New Roman" w:cs="Times New Roman"/>
          <w:sz w:val="24"/>
          <w:szCs w:val="24"/>
        </w:rPr>
        <w:t xml:space="preserve"> </w:t>
      </w:r>
      <w:r w:rsidRPr="00C74ACC">
        <w:rPr>
          <w:rFonts w:ascii="Times New Roman" w:hAnsi="Times New Roman" w:cs="Times New Roman"/>
          <w:sz w:val="24"/>
          <w:szCs w:val="24"/>
        </w:rPr>
        <w:t xml:space="preserve">на </w:t>
      </w:r>
      <w:r w:rsidRPr="00C74ACC">
        <w:rPr>
          <w:rFonts w:ascii="Times New Roman" w:hAnsi="Times New Roman" w:cs="Times New Roman"/>
          <w:sz w:val="24"/>
          <w:szCs w:val="24"/>
        </w:rPr>
        <w:br/>
      </w:r>
    </w:p>
    <w:p w14:paraId="7D59160F" w14:textId="57BB015F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 xml:space="preserve">9. Оценка деятельности работника по результатам </w:t>
      </w:r>
      <w:r w:rsidR="0010517C" w:rsidRPr="00C74ACC">
        <w:rPr>
          <w:rFonts w:ascii="Times New Roman" w:hAnsi="Times New Roman" w:cs="Times New Roman"/>
          <w:sz w:val="24"/>
          <w:szCs w:val="24"/>
        </w:rPr>
        <w:t>голосования: —</w:t>
      </w:r>
      <w:r w:rsidRPr="00C74ACC">
        <w:rPr>
          <w:rFonts w:ascii="Times New Roman" w:hAnsi="Times New Roman" w:cs="Times New Roman"/>
          <w:sz w:val="24"/>
          <w:szCs w:val="24"/>
        </w:rPr>
        <w:t xml:space="preserve"> соответствие должности (да, нет)</w:t>
      </w:r>
    </w:p>
    <w:tbl>
      <w:tblPr>
        <w:tblStyle w:val="a5"/>
        <w:tblW w:w="590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078"/>
        <w:gridCol w:w="952"/>
        <w:gridCol w:w="1077"/>
      </w:tblGrid>
      <w:tr w:rsidR="00C74ACC" w:rsidRPr="00C74ACC" w14:paraId="13EE3DFE" w14:textId="77777777" w:rsidTr="00632F60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14:paraId="5DB0303D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Количество голосов за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4B37787D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14:paraId="2A163591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, против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3111D391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</w:tbl>
    <w:p w14:paraId="35CCE45C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161E9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10. Рекомендации аттестационной комиссии (с указанием мотивов, по которым они даются)</w:t>
      </w:r>
    </w:p>
    <w:p w14:paraId="27B2F43D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11. Примечания</w:t>
      </w:r>
    </w:p>
    <w:p w14:paraId="5EB8BF76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Председатель аттестационной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094"/>
      </w:tblGrid>
      <w:tr w:rsidR="00C74ACC" w:rsidRPr="00C74ACC" w14:paraId="41AE7115" w14:textId="77777777" w:rsidTr="00632F60">
        <w:trPr>
          <w:trHeight w:val="156"/>
        </w:trPr>
        <w:tc>
          <w:tcPr>
            <w:tcW w:w="4097" w:type="dxa"/>
            <w:vAlign w:val="bottom"/>
          </w:tcPr>
          <w:p w14:paraId="5ACBB268" w14:textId="38FF4991" w:rsidR="00C74ACC" w:rsidRDefault="0010517C" w:rsidP="00105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ACC" w:rsidRPr="00C74ACC">
              <w:rPr>
                <w:sz w:val="24"/>
                <w:szCs w:val="24"/>
              </w:rPr>
              <w:t>омиссии</w:t>
            </w:r>
          </w:p>
          <w:p w14:paraId="7095F12C" w14:textId="37B5F6D9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4" w:type="dxa"/>
            <w:vAlign w:val="bottom"/>
          </w:tcPr>
          <w:p w14:paraId="435226FC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77D3644B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Секретарь аттестационной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094"/>
      </w:tblGrid>
      <w:tr w:rsidR="00C74ACC" w:rsidRPr="00C74ACC" w14:paraId="6157F08B" w14:textId="77777777" w:rsidTr="00632F60">
        <w:trPr>
          <w:trHeight w:val="156"/>
        </w:trPr>
        <w:tc>
          <w:tcPr>
            <w:tcW w:w="4097" w:type="dxa"/>
            <w:vAlign w:val="bottom"/>
          </w:tcPr>
          <w:p w14:paraId="03BB7BF3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комиссии</w:t>
            </w:r>
          </w:p>
        </w:tc>
        <w:tc>
          <w:tcPr>
            <w:tcW w:w="6094" w:type="dxa"/>
            <w:vAlign w:val="bottom"/>
          </w:tcPr>
          <w:p w14:paraId="4A8EBF91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5B400A8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9DFAE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Члены аттестационной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094"/>
      </w:tblGrid>
      <w:tr w:rsidR="00C74ACC" w:rsidRPr="00C74ACC" w14:paraId="0822BC10" w14:textId="77777777" w:rsidTr="00632F60">
        <w:trPr>
          <w:trHeight w:val="156"/>
        </w:trPr>
        <w:tc>
          <w:tcPr>
            <w:tcW w:w="4097" w:type="dxa"/>
            <w:vAlign w:val="bottom"/>
          </w:tcPr>
          <w:p w14:paraId="75570E51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комиссии</w:t>
            </w:r>
          </w:p>
        </w:tc>
        <w:tc>
          <w:tcPr>
            <w:tcW w:w="6094" w:type="dxa"/>
            <w:vAlign w:val="bottom"/>
          </w:tcPr>
          <w:p w14:paraId="27CD4026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37956584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10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54"/>
      </w:tblGrid>
      <w:tr w:rsidR="00C74ACC" w:rsidRPr="00C74ACC" w14:paraId="211CF6A8" w14:textId="77777777" w:rsidTr="00632F60">
        <w:trPr>
          <w:trHeight w:val="156"/>
        </w:trPr>
        <w:tc>
          <w:tcPr>
            <w:tcW w:w="1848" w:type="dxa"/>
            <w:vAlign w:val="bottom"/>
          </w:tcPr>
          <w:p w14:paraId="7964392A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2254" w:type="dxa"/>
            <w:vAlign w:val="bottom"/>
          </w:tcPr>
          <w:p w14:paraId="14F1F3A6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</w:tbl>
    <w:p w14:paraId="59DA041B" w14:textId="77777777" w:rsid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64D04" w14:textId="762A8FC2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С аттестационным листом ознакомился</w:t>
      </w:r>
    </w:p>
    <w:tbl>
      <w:tblPr>
        <w:tblStyle w:val="a5"/>
        <w:tblW w:w="42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</w:tblGrid>
      <w:tr w:rsidR="00C74ACC" w:rsidRPr="00C74ACC" w14:paraId="40C26F70" w14:textId="77777777" w:rsidTr="00632F60">
        <w:trPr>
          <w:trHeight w:val="240"/>
          <w:jc w:val="center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548D033F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10B54BE8" w14:textId="77777777" w:rsidTr="00632F60">
        <w:trPr>
          <w:jc w:val="center"/>
        </w:trPr>
        <w:tc>
          <w:tcPr>
            <w:tcW w:w="4285" w:type="dxa"/>
            <w:tcBorders>
              <w:top w:val="single" w:sz="4" w:space="0" w:color="auto"/>
            </w:tcBorders>
            <w:vAlign w:val="bottom"/>
          </w:tcPr>
          <w:p w14:paraId="7E39F692" w14:textId="77777777" w:rsidR="00C74ACC" w:rsidRPr="00C74ACC" w:rsidRDefault="00C74ACC" w:rsidP="00C74ACC">
            <w:pPr>
              <w:jc w:val="both"/>
              <w:rPr>
                <w:iCs/>
                <w:sz w:val="24"/>
                <w:szCs w:val="24"/>
              </w:rPr>
            </w:pPr>
            <w:r w:rsidRPr="00C74ACC">
              <w:rPr>
                <w:iCs/>
                <w:sz w:val="24"/>
                <w:szCs w:val="24"/>
              </w:rPr>
              <w:t>(подпись аттестованного и дата)</w:t>
            </w:r>
          </w:p>
        </w:tc>
      </w:tr>
    </w:tbl>
    <w:p w14:paraId="162DC958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4ACC" w:rsidRPr="00C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D68B8"/>
    <w:multiLevelType w:val="hybridMultilevel"/>
    <w:tmpl w:val="BAD8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7E"/>
    <w:rsid w:val="0010517C"/>
    <w:rsid w:val="006E32BE"/>
    <w:rsid w:val="00956430"/>
    <w:rsid w:val="00BC07E0"/>
    <w:rsid w:val="00C6477E"/>
    <w:rsid w:val="00C74ACC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3DD"/>
  <w15:chartTrackingRefBased/>
  <w15:docId w15:val="{A948641C-9C30-499E-A8FE-0B6BC02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C6477E"/>
    <w:rPr>
      <w:i/>
      <w:iCs/>
    </w:rPr>
  </w:style>
  <w:style w:type="paragraph" w:customStyle="1" w:styleId="indent1">
    <w:name w:val="indent_1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C6477E"/>
  </w:style>
  <w:style w:type="paragraph" w:customStyle="1" w:styleId="s16">
    <w:name w:val="s_16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6477E"/>
    <w:rPr>
      <w:color w:val="0000FF"/>
      <w:u w:val="single"/>
    </w:rPr>
  </w:style>
  <w:style w:type="paragraph" w:customStyle="1" w:styleId="s9">
    <w:name w:val="s_9"/>
    <w:basedOn w:val="a"/>
    <w:rsid w:val="009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5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43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99"/>
    <w:rsid w:val="00C74A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1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51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17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Хозяин</cp:lastModifiedBy>
  <cp:revision>4</cp:revision>
  <cp:lastPrinted>2023-12-20T08:52:00Z</cp:lastPrinted>
  <dcterms:created xsi:type="dcterms:W3CDTF">2023-12-20T08:41:00Z</dcterms:created>
  <dcterms:modified xsi:type="dcterms:W3CDTF">2023-12-20T08:53:00Z</dcterms:modified>
</cp:coreProperties>
</file>